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C9002" w14:textId="3434064A" w:rsidR="00CE1D5D" w:rsidRDefault="00726351" w:rsidP="00CE1D5D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szCs w:val="24"/>
          <w:shd w:val="clear" w:color="auto" w:fill="FFFFFF"/>
        </w:rPr>
        <w:t>NSU</w:t>
      </w:r>
      <w:r w:rsidR="007930A6" w:rsidRPr="008272DF">
        <w:rPr>
          <w:rFonts w:asciiTheme="minorHAnsi" w:hAnsiTheme="minorHAnsi" w:cstheme="minorHAnsi"/>
          <w:b/>
          <w:szCs w:val="24"/>
          <w:shd w:val="clear" w:color="auto" w:fill="FFFFFF"/>
        </w:rPr>
        <w:t xml:space="preserve"> </w:t>
      </w:r>
      <w:r w:rsidR="000D007B">
        <w:rPr>
          <w:rFonts w:asciiTheme="minorHAnsi" w:hAnsiTheme="minorHAnsi" w:cstheme="minorHAnsi"/>
          <w:b/>
          <w:szCs w:val="24"/>
          <w:shd w:val="clear" w:color="auto" w:fill="FFFFFF"/>
        </w:rPr>
        <w:t xml:space="preserve">Law </w:t>
      </w:r>
      <w:r w:rsidR="00CE1D5D" w:rsidRPr="008272DF">
        <w:rPr>
          <w:rFonts w:asciiTheme="minorHAnsi" w:hAnsiTheme="minorHAnsi" w:cstheme="minorHAnsi"/>
          <w:b/>
          <w:szCs w:val="24"/>
          <w:shd w:val="clear" w:color="auto" w:fill="FFFFFF"/>
        </w:rPr>
        <w:t>Biograp</w:t>
      </w:r>
      <w:r w:rsidR="0059386B" w:rsidRPr="008272DF">
        <w:rPr>
          <w:rFonts w:asciiTheme="minorHAnsi" w:hAnsiTheme="minorHAnsi" w:cstheme="minorHAnsi"/>
          <w:b/>
          <w:szCs w:val="24"/>
          <w:shd w:val="clear" w:color="auto" w:fill="FFFFFF"/>
        </w:rPr>
        <w:t>hy</w:t>
      </w:r>
    </w:p>
    <w:p w14:paraId="69BD8267" w14:textId="77777777" w:rsidR="005C3943" w:rsidRDefault="005C3943" w:rsidP="005C3943">
      <w:pPr>
        <w:spacing w:after="0" w:line="240" w:lineRule="auto"/>
        <w:rPr>
          <w:rFonts w:asciiTheme="minorHAnsi" w:hAnsiTheme="minorHAnsi" w:cstheme="minorHAnsi"/>
          <w:b/>
          <w:szCs w:val="24"/>
          <w:shd w:val="clear" w:color="auto" w:fill="FFFFFF"/>
        </w:rPr>
      </w:pPr>
    </w:p>
    <w:p w14:paraId="264095EB" w14:textId="4597FCA4" w:rsidR="005C3943" w:rsidRPr="008272DF" w:rsidRDefault="004F5C07" w:rsidP="005C3943">
      <w:pPr>
        <w:spacing w:after="0" w:line="240" w:lineRule="auto"/>
        <w:rPr>
          <w:rFonts w:asciiTheme="minorHAnsi" w:hAnsiTheme="minorHAnsi" w:cstheme="minorHAnsi"/>
          <w:b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33DA63" wp14:editId="48FCC4DB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708150" cy="2438400"/>
            <wp:effectExtent l="0" t="0" r="6350" b="0"/>
            <wp:wrapSquare wrapText="bothSides"/>
            <wp:docPr id="193018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3943" w:rsidRPr="008272DF">
        <w:rPr>
          <w:rFonts w:asciiTheme="minorHAnsi" w:hAnsiTheme="minorHAnsi" w:cstheme="minorHAnsi"/>
          <w:b/>
          <w:szCs w:val="24"/>
          <w:shd w:val="clear" w:color="auto" w:fill="FFFFFF"/>
        </w:rPr>
        <w:t>Conrad Sturm, B.A. (Hons.), J.D., LL.M.</w:t>
      </w:r>
    </w:p>
    <w:p w14:paraId="7A1E5477" w14:textId="336F0FD4" w:rsidR="005C3943" w:rsidRDefault="005C3943" w:rsidP="005C3943">
      <w:pPr>
        <w:spacing w:after="0" w:line="240" w:lineRule="auto"/>
        <w:rPr>
          <w:rFonts w:asciiTheme="minorHAnsi" w:hAnsiTheme="minorHAnsi" w:cstheme="minorHAnsi"/>
          <w:b/>
          <w:szCs w:val="24"/>
          <w:shd w:val="clear" w:color="auto" w:fill="FFFFFF"/>
        </w:rPr>
      </w:pPr>
      <w:r w:rsidRPr="008272DF">
        <w:rPr>
          <w:rFonts w:asciiTheme="minorHAnsi" w:hAnsiTheme="minorHAnsi" w:cstheme="minorHAnsi"/>
          <w:b/>
          <w:szCs w:val="24"/>
          <w:shd w:val="clear" w:color="auto" w:fill="FFFFFF"/>
        </w:rPr>
        <w:t>Visiting Assistant Professor of Law</w:t>
      </w:r>
    </w:p>
    <w:p w14:paraId="5C1EF46E" w14:textId="77777777" w:rsidR="0098338C" w:rsidRDefault="0098338C" w:rsidP="005C3943">
      <w:pPr>
        <w:spacing w:after="0" w:line="240" w:lineRule="auto"/>
        <w:rPr>
          <w:rFonts w:asciiTheme="minorHAnsi" w:hAnsiTheme="minorHAnsi" w:cstheme="minorHAnsi"/>
          <w:b/>
          <w:szCs w:val="24"/>
          <w:shd w:val="clear" w:color="auto" w:fill="FFFFFF"/>
        </w:rPr>
      </w:pPr>
    </w:p>
    <w:p w14:paraId="2330423E" w14:textId="12C8CC9F" w:rsidR="00127B02" w:rsidRDefault="0098338C" w:rsidP="00020B53">
      <w:pPr>
        <w:spacing w:after="0" w:line="240" w:lineRule="auto"/>
        <w:rPr>
          <w:rFonts w:asciiTheme="minorHAnsi" w:hAnsiTheme="minorHAnsi" w:cstheme="minorHAnsi"/>
          <w:sz w:val="22"/>
          <w:shd w:val="clear" w:color="auto" w:fill="FFFFFF"/>
        </w:rPr>
      </w:pPr>
      <w:r>
        <w:rPr>
          <w:rFonts w:asciiTheme="minorHAnsi" w:hAnsiTheme="minorHAnsi" w:cstheme="minorHAnsi"/>
          <w:sz w:val="22"/>
          <w:shd w:val="clear" w:color="auto" w:fill="FFFFFF"/>
        </w:rPr>
        <w:t xml:space="preserve">Professor </w:t>
      </w:r>
      <w:r w:rsidR="00CE1D5D" w:rsidRPr="008272DF">
        <w:rPr>
          <w:rFonts w:asciiTheme="minorHAnsi" w:hAnsiTheme="minorHAnsi" w:cstheme="minorHAnsi"/>
          <w:sz w:val="22"/>
          <w:shd w:val="clear" w:color="auto" w:fill="FFFFFF"/>
        </w:rPr>
        <w:t>C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 xml:space="preserve">onrad Sturm </w:t>
      </w:r>
      <w:r w:rsidR="0059386B" w:rsidRPr="008272DF">
        <w:rPr>
          <w:rFonts w:asciiTheme="minorHAnsi" w:hAnsiTheme="minorHAnsi" w:cstheme="minorHAnsi"/>
          <w:sz w:val="22"/>
          <w:shd w:val="clear" w:color="auto" w:fill="FFFFFF"/>
        </w:rPr>
        <w:t>teach</w:t>
      </w:r>
      <w:r w:rsidR="005B3EB4">
        <w:rPr>
          <w:rFonts w:asciiTheme="minorHAnsi" w:hAnsiTheme="minorHAnsi" w:cstheme="minorHAnsi"/>
          <w:sz w:val="22"/>
          <w:shd w:val="clear" w:color="auto" w:fill="FFFFFF"/>
        </w:rPr>
        <w:t>e</w:t>
      </w:r>
      <w:bookmarkStart w:id="0" w:name="_Hlk184193529"/>
      <w:r w:rsidR="00127B02">
        <w:rPr>
          <w:rFonts w:asciiTheme="minorHAnsi" w:hAnsiTheme="minorHAnsi" w:cstheme="minorHAnsi"/>
          <w:sz w:val="22"/>
          <w:shd w:val="clear" w:color="auto" w:fill="FFFFFF"/>
        </w:rPr>
        <w:t>s</w:t>
      </w:r>
      <w:r w:rsidR="009E5983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887757">
        <w:rPr>
          <w:rFonts w:asciiTheme="minorHAnsi" w:hAnsiTheme="minorHAnsi" w:cstheme="minorHAnsi"/>
          <w:sz w:val="22"/>
          <w:shd w:val="clear" w:color="auto" w:fill="FFFFFF"/>
        </w:rPr>
        <w:t xml:space="preserve">Business Entities, </w:t>
      </w:r>
      <w:r w:rsidR="009E5983">
        <w:rPr>
          <w:rFonts w:asciiTheme="minorHAnsi" w:hAnsiTheme="minorHAnsi" w:cstheme="minorHAnsi"/>
          <w:sz w:val="22"/>
          <w:shd w:val="clear" w:color="auto" w:fill="FFFFFF"/>
        </w:rPr>
        <w:t>Legal Research and Writing,</w:t>
      </w:r>
      <w:r w:rsidR="00887757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9E5983">
        <w:rPr>
          <w:rFonts w:asciiTheme="minorHAnsi" w:hAnsiTheme="minorHAnsi" w:cstheme="minorHAnsi"/>
          <w:sz w:val="22"/>
          <w:shd w:val="clear" w:color="auto" w:fill="FFFFFF"/>
        </w:rPr>
        <w:t>and lawyering skills courses.</w:t>
      </w:r>
      <w:r w:rsidR="00287152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190DE0">
        <w:rPr>
          <w:rFonts w:asciiTheme="minorHAnsi" w:hAnsiTheme="minorHAnsi" w:cstheme="minorHAnsi"/>
          <w:sz w:val="22"/>
          <w:shd w:val="clear" w:color="auto" w:fill="FFFFFF"/>
        </w:rPr>
        <w:t xml:space="preserve">He came to </w:t>
      </w:r>
      <w:bookmarkEnd w:id="0"/>
      <w:r w:rsidR="003C20E8">
        <w:rPr>
          <w:rFonts w:asciiTheme="minorHAnsi" w:hAnsiTheme="minorHAnsi" w:cstheme="minorHAnsi"/>
          <w:sz w:val="22"/>
          <w:shd w:val="clear" w:color="auto" w:fill="FFFFFF"/>
        </w:rPr>
        <w:t>NSU</w:t>
      </w:r>
      <w:r w:rsidR="00231E68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C1585F">
        <w:rPr>
          <w:rFonts w:asciiTheme="minorHAnsi" w:hAnsiTheme="minorHAnsi" w:cstheme="minorHAnsi"/>
          <w:sz w:val="22"/>
          <w:shd w:val="clear" w:color="auto" w:fill="FFFFFF"/>
        </w:rPr>
        <w:t>Law</w:t>
      </w:r>
      <w:r w:rsidR="00460B7B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>with a background in teaching</w:t>
      </w:r>
      <w:r w:rsidR="00127B02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7B3C25">
        <w:rPr>
          <w:rFonts w:asciiTheme="minorHAnsi" w:hAnsiTheme="minorHAnsi" w:cstheme="minorHAnsi"/>
          <w:sz w:val="22"/>
          <w:shd w:val="clear" w:color="auto" w:fill="FFFFFF"/>
        </w:rPr>
        <w:t>l</w:t>
      </w:r>
      <w:r w:rsidR="000D007B">
        <w:rPr>
          <w:rFonts w:asciiTheme="minorHAnsi" w:hAnsiTheme="minorHAnsi" w:cstheme="minorHAnsi"/>
          <w:sz w:val="22"/>
          <w:shd w:val="clear" w:color="auto" w:fill="FFFFFF"/>
        </w:rPr>
        <w:t>awyering</w:t>
      </w:r>
      <w:r w:rsidR="007B3C25">
        <w:rPr>
          <w:rFonts w:asciiTheme="minorHAnsi" w:hAnsiTheme="minorHAnsi" w:cstheme="minorHAnsi"/>
          <w:sz w:val="22"/>
          <w:shd w:val="clear" w:color="auto" w:fill="FFFFFF"/>
        </w:rPr>
        <w:t xml:space="preserve"> skills and business law</w:t>
      </w:r>
      <w:r w:rsidR="00A746E8">
        <w:rPr>
          <w:rFonts w:asciiTheme="minorHAnsi" w:hAnsiTheme="minorHAnsi" w:cstheme="minorHAnsi"/>
          <w:sz w:val="22"/>
          <w:shd w:val="clear" w:color="auto" w:fill="FFFFFF"/>
        </w:rPr>
        <w:t xml:space="preserve"> courses</w:t>
      </w:r>
      <w:r w:rsidR="007B3C25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>at law schools in the United States,</w:t>
      </w:r>
      <w:r w:rsidR="00B4219E">
        <w:rPr>
          <w:rFonts w:asciiTheme="minorHAnsi" w:hAnsiTheme="minorHAnsi" w:cstheme="minorHAnsi"/>
          <w:sz w:val="22"/>
          <w:shd w:val="clear" w:color="auto" w:fill="FFFFFF"/>
        </w:rPr>
        <w:t xml:space="preserve"> Canada,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 xml:space="preserve"> and Qatar since 2005.</w:t>
      </w:r>
      <w:r w:rsidR="00AE28B7" w:rsidRPr="008272DF">
        <w:rPr>
          <w:rStyle w:val="white-space-pre"/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AE28B7" w:rsidRPr="008272DF">
        <w:rPr>
          <w:rFonts w:asciiTheme="minorHAnsi" w:hAnsiTheme="minorHAnsi" w:cstheme="minorHAnsi"/>
          <w:sz w:val="22"/>
        </w:rPr>
        <w:br/>
      </w:r>
      <w:r w:rsidR="00AE28B7" w:rsidRPr="008272DF">
        <w:rPr>
          <w:rFonts w:asciiTheme="minorHAnsi" w:hAnsiTheme="minorHAnsi" w:cstheme="minorHAnsi"/>
          <w:sz w:val="22"/>
        </w:rPr>
        <w:br/>
      </w:r>
      <w:r w:rsidR="009930A3" w:rsidRPr="00CA4087">
        <w:rPr>
          <w:rFonts w:asciiTheme="minorHAnsi" w:hAnsiTheme="minorHAnsi" w:cstheme="minorHAnsi"/>
          <w:sz w:val="22"/>
          <w:shd w:val="clear" w:color="auto" w:fill="FFFFFF"/>
        </w:rPr>
        <w:t xml:space="preserve">Before joining </w:t>
      </w:r>
      <w:r w:rsidR="00F5580C">
        <w:rPr>
          <w:rFonts w:asciiTheme="minorHAnsi" w:hAnsiTheme="minorHAnsi" w:cstheme="minorHAnsi"/>
          <w:sz w:val="22"/>
          <w:shd w:val="clear" w:color="auto" w:fill="FFFFFF"/>
        </w:rPr>
        <w:t>NSU</w:t>
      </w:r>
      <w:r w:rsidR="00460B7B">
        <w:rPr>
          <w:rFonts w:asciiTheme="minorHAnsi" w:hAnsiTheme="minorHAnsi" w:cstheme="minorHAnsi"/>
          <w:sz w:val="22"/>
          <w:shd w:val="clear" w:color="auto" w:fill="FFFFFF"/>
        </w:rPr>
        <w:t xml:space="preserve"> Law</w:t>
      </w:r>
      <w:r w:rsidR="009E5983">
        <w:rPr>
          <w:rFonts w:asciiTheme="minorHAnsi" w:hAnsiTheme="minorHAnsi" w:cstheme="minorHAnsi"/>
          <w:sz w:val="22"/>
          <w:shd w:val="clear" w:color="auto" w:fill="FFFFFF"/>
        </w:rPr>
        <w:t xml:space="preserve">, </w:t>
      </w:r>
      <w:r w:rsidR="00AE28B7" w:rsidRPr="00CA4087">
        <w:rPr>
          <w:rFonts w:asciiTheme="minorHAnsi" w:hAnsiTheme="minorHAnsi" w:cstheme="minorHAnsi"/>
          <w:sz w:val="22"/>
          <w:shd w:val="clear" w:color="auto" w:fill="FFFFFF"/>
        </w:rPr>
        <w:t>Professor Sturm</w:t>
      </w:r>
      <w:r w:rsidR="002D1D28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AE28B7" w:rsidRPr="00CA4087">
        <w:rPr>
          <w:rFonts w:asciiTheme="minorHAnsi" w:hAnsiTheme="minorHAnsi" w:cstheme="minorHAnsi"/>
          <w:sz w:val="22"/>
          <w:shd w:val="clear" w:color="auto" w:fill="FFFFFF"/>
        </w:rPr>
        <w:t>taught at</w:t>
      </w:r>
      <w:r w:rsidR="00127B02">
        <w:rPr>
          <w:rFonts w:asciiTheme="minorHAnsi" w:hAnsiTheme="minorHAnsi" w:cstheme="minorHAnsi"/>
          <w:sz w:val="22"/>
          <w:shd w:val="clear" w:color="auto" w:fill="FFFFFF"/>
        </w:rPr>
        <w:t xml:space="preserve"> various U.S. law schools, </w:t>
      </w:r>
      <w:proofErr w:type="gramStart"/>
      <w:r w:rsidR="000936DC">
        <w:rPr>
          <w:rFonts w:asciiTheme="minorHAnsi" w:hAnsiTheme="minorHAnsi" w:cstheme="minorHAnsi"/>
          <w:sz w:val="22"/>
          <w:shd w:val="clear" w:color="auto" w:fill="FFFFFF"/>
        </w:rPr>
        <w:t>including:</w:t>
      </w:r>
      <w:proofErr w:type="gramEnd"/>
      <w:r w:rsidR="000936DC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127B02">
        <w:rPr>
          <w:rFonts w:asciiTheme="minorHAnsi" w:hAnsiTheme="minorHAnsi" w:cstheme="minorHAnsi"/>
          <w:sz w:val="22"/>
          <w:shd w:val="clear" w:color="auto" w:fill="FFFFFF"/>
        </w:rPr>
        <w:t xml:space="preserve">Gonzaga University School of Law, </w:t>
      </w:r>
      <w:r w:rsidR="00C862C9">
        <w:rPr>
          <w:rFonts w:asciiTheme="minorHAnsi" w:hAnsiTheme="minorHAnsi" w:cstheme="minorHAnsi"/>
          <w:sz w:val="22"/>
          <w:shd w:val="clear" w:color="auto" w:fill="FFFFFF"/>
        </w:rPr>
        <w:t>T</w:t>
      </w:r>
      <w:r w:rsidR="00127B02">
        <w:rPr>
          <w:rFonts w:asciiTheme="minorHAnsi" w:hAnsiTheme="minorHAnsi" w:cstheme="minorHAnsi"/>
          <w:sz w:val="22"/>
          <w:shd w:val="clear" w:color="auto" w:fill="FFFFFF"/>
        </w:rPr>
        <w:t xml:space="preserve">he University of </w:t>
      </w:r>
      <w:r w:rsidR="009E5983">
        <w:rPr>
          <w:rFonts w:asciiTheme="minorHAnsi" w:hAnsiTheme="minorHAnsi" w:cstheme="minorHAnsi"/>
          <w:sz w:val="22"/>
          <w:shd w:val="clear" w:color="auto" w:fill="FFFFFF"/>
        </w:rPr>
        <w:t>Detroit Mercy School of Law</w:t>
      </w:r>
      <w:r w:rsidR="00127B02">
        <w:rPr>
          <w:rFonts w:asciiTheme="minorHAnsi" w:hAnsiTheme="minorHAnsi" w:cstheme="minorHAnsi"/>
          <w:sz w:val="22"/>
          <w:shd w:val="clear" w:color="auto" w:fill="FFFFFF"/>
        </w:rPr>
        <w:t>,</w:t>
      </w:r>
      <w:r w:rsidR="00C862C9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127B02">
        <w:rPr>
          <w:rFonts w:asciiTheme="minorHAnsi" w:hAnsiTheme="minorHAnsi" w:cstheme="minorHAnsi"/>
          <w:sz w:val="22"/>
          <w:shd w:val="clear" w:color="auto" w:fill="FFFFFF"/>
        </w:rPr>
        <w:t>Ave Maria School of Law, and</w:t>
      </w:r>
      <w:r w:rsidR="00C862C9">
        <w:rPr>
          <w:rFonts w:asciiTheme="minorHAnsi" w:hAnsiTheme="minorHAnsi" w:cstheme="minorHAnsi"/>
          <w:sz w:val="22"/>
          <w:shd w:val="clear" w:color="auto" w:fill="FFFFFF"/>
        </w:rPr>
        <w:t xml:space="preserve"> The </w:t>
      </w:r>
      <w:r w:rsidR="00127B02">
        <w:rPr>
          <w:rFonts w:asciiTheme="minorHAnsi" w:hAnsiTheme="minorHAnsi" w:cstheme="minorHAnsi"/>
          <w:sz w:val="22"/>
          <w:shd w:val="clear" w:color="auto" w:fill="FFFFFF"/>
        </w:rPr>
        <w:t xml:space="preserve">Northwestern University </w:t>
      </w:r>
      <w:r w:rsidR="00C862C9">
        <w:rPr>
          <w:rFonts w:asciiTheme="minorHAnsi" w:hAnsiTheme="minorHAnsi" w:cstheme="minorHAnsi"/>
          <w:sz w:val="22"/>
          <w:shd w:val="clear" w:color="auto" w:fill="FFFFFF"/>
        </w:rPr>
        <w:t xml:space="preserve">Pritzker </w:t>
      </w:r>
      <w:r w:rsidR="00127B02">
        <w:rPr>
          <w:rFonts w:asciiTheme="minorHAnsi" w:hAnsiTheme="minorHAnsi" w:cstheme="minorHAnsi"/>
          <w:sz w:val="22"/>
          <w:shd w:val="clear" w:color="auto" w:fill="FFFFFF"/>
        </w:rPr>
        <w:t>School of Law.</w:t>
      </w:r>
      <w:r w:rsidR="009A3190">
        <w:rPr>
          <w:rFonts w:asciiTheme="minorHAnsi" w:hAnsiTheme="minorHAnsi" w:cstheme="minorHAnsi"/>
          <w:sz w:val="22"/>
          <w:shd w:val="clear" w:color="auto" w:fill="FFFFFF"/>
        </w:rPr>
        <w:t xml:space="preserve"> He also taught at</w:t>
      </w:r>
      <w:r w:rsidR="00C862C9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9A3190">
        <w:rPr>
          <w:rFonts w:asciiTheme="minorHAnsi" w:hAnsiTheme="minorHAnsi" w:cstheme="minorHAnsi"/>
          <w:sz w:val="22"/>
          <w:shd w:val="clear" w:color="auto" w:fill="FFFFFF"/>
        </w:rPr>
        <w:t>T</w:t>
      </w:r>
      <w:r w:rsidR="009A3190" w:rsidRPr="008272DF">
        <w:rPr>
          <w:rFonts w:asciiTheme="minorHAnsi" w:hAnsiTheme="minorHAnsi" w:cstheme="minorHAnsi"/>
          <w:sz w:val="22"/>
          <w:shd w:val="clear" w:color="auto" w:fill="FFFFFF"/>
        </w:rPr>
        <w:t>he University of Alberta, Faculty of Law</w:t>
      </w:r>
      <w:r w:rsidR="00C862C9">
        <w:rPr>
          <w:rFonts w:asciiTheme="minorHAnsi" w:hAnsiTheme="minorHAnsi" w:cstheme="minorHAnsi"/>
          <w:sz w:val="22"/>
          <w:shd w:val="clear" w:color="auto" w:fill="FFFFFF"/>
        </w:rPr>
        <w:t xml:space="preserve">, </w:t>
      </w:r>
      <w:r w:rsidR="009A3190" w:rsidRPr="008272DF">
        <w:rPr>
          <w:rFonts w:asciiTheme="minorHAnsi" w:hAnsiTheme="minorHAnsi" w:cstheme="minorHAnsi"/>
          <w:sz w:val="22"/>
          <w:shd w:val="clear" w:color="auto" w:fill="FFFFFF"/>
        </w:rPr>
        <w:t>and Queen's University, Faculty of Law</w:t>
      </w:r>
      <w:r w:rsidR="00C862C9">
        <w:rPr>
          <w:rFonts w:asciiTheme="minorHAnsi" w:hAnsiTheme="minorHAnsi" w:cstheme="minorHAnsi"/>
          <w:sz w:val="22"/>
          <w:shd w:val="clear" w:color="auto" w:fill="FFFFFF"/>
        </w:rPr>
        <w:t>, in Canada.</w:t>
      </w:r>
    </w:p>
    <w:p w14:paraId="7929480F" w14:textId="77777777" w:rsidR="006D3E76" w:rsidRDefault="006D3E76" w:rsidP="00020B53">
      <w:pPr>
        <w:spacing w:after="0" w:line="240" w:lineRule="auto"/>
        <w:rPr>
          <w:rFonts w:asciiTheme="minorHAnsi" w:hAnsiTheme="minorHAnsi" w:cstheme="minorHAnsi"/>
          <w:sz w:val="22"/>
          <w:shd w:val="clear" w:color="auto" w:fill="FFFFFF"/>
        </w:rPr>
      </w:pPr>
    </w:p>
    <w:p w14:paraId="7B808088" w14:textId="02EACE31" w:rsidR="008E3CBB" w:rsidRDefault="006D3E76" w:rsidP="00020B53">
      <w:pPr>
        <w:spacing w:after="0" w:line="240" w:lineRule="auto"/>
        <w:rPr>
          <w:rFonts w:asciiTheme="minorHAnsi" w:hAnsiTheme="minorHAnsi" w:cstheme="minorHAnsi"/>
          <w:sz w:val="22"/>
          <w:shd w:val="clear" w:color="auto" w:fill="FFFFFF"/>
        </w:rPr>
      </w:pPr>
      <w:r>
        <w:rPr>
          <w:rFonts w:asciiTheme="minorHAnsi" w:hAnsiTheme="minorHAnsi" w:cstheme="minorHAnsi"/>
          <w:sz w:val="22"/>
          <w:shd w:val="clear" w:color="auto" w:fill="FFFFFF"/>
        </w:rPr>
        <w:t xml:space="preserve">Serving as </w:t>
      </w:r>
      <w:r w:rsidRPr="00CA4087">
        <w:rPr>
          <w:rFonts w:asciiTheme="minorHAnsi" w:hAnsiTheme="minorHAnsi" w:cstheme="minorHAnsi"/>
          <w:sz w:val="22"/>
          <w:shd w:val="clear" w:color="auto" w:fill="FFFFFF"/>
        </w:rPr>
        <w:t>the founding director of the Lawyering Skills Prog</w:t>
      </w:r>
      <w:r>
        <w:rPr>
          <w:rFonts w:asciiTheme="minorHAnsi" w:hAnsiTheme="minorHAnsi" w:cstheme="minorHAnsi"/>
          <w:sz w:val="22"/>
          <w:shd w:val="clear" w:color="auto" w:fill="FFFFFF"/>
        </w:rPr>
        <w:t xml:space="preserve">ram at </w:t>
      </w:r>
      <w:r w:rsidRPr="00CA4087">
        <w:rPr>
          <w:rFonts w:asciiTheme="minorHAnsi" w:hAnsiTheme="minorHAnsi" w:cstheme="minorHAnsi"/>
          <w:sz w:val="22"/>
          <w:shd w:val="clear" w:color="auto" w:fill="FFFFFF"/>
        </w:rPr>
        <w:t xml:space="preserve">Qatar University College of </w:t>
      </w:r>
      <w:proofErr w:type="gramStart"/>
      <w:r w:rsidRPr="00CA4087">
        <w:rPr>
          <w:rFonts w:asciiTheme="minorHAnsi" w:hAnsiTheme="minorHAnsi" w:cstheme="minorHAnsi"/>
          <w:sz w:val="22"/>
          <w:shd w:val="clear" w:color="auto" w:fill="FFFFFF"/>
        </w:rPr>
        <w:t>Law</w:t>
      </w:r>
      <w:r w:rsidR="007C0858">
        <w:rPr>
          <w:rFonts w:asciiTheme="minorHAnsi" w:hAnsiTheme="minorHAnsi" w:cstheme="minorHAnsi"/>
          <w:sz w:val="22"/>
          <w:shd w:val="clear" w:color="auto" w:fill="FFFFFF"/>
        </w:rPr>
        <w:t xml:space="preserve">, </w:t>
      </w:r>
      <w:r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127B02">
        <w:rPr>
          <w:rFonts w:asciiTheme="minorHAnsi" w:hAnsiTheme="minorHAnsi" w:cstheme="minorHAnsi"/>
          <w:sz w:val="22"/>
          <w:shd w:val="clear" w:color="auto" w:fill="FFFFFF"/>
        </w:rPr>
        <w:t>Professor</w:t>
      </w:r>
      <w:proofErr w:type="gramEnd"/>
      <w:r w:rsidR="00127B02">
        <w:rPr>
          <w:rFonts w:asciiTheme="minorHAnsi" w:hAnsiTheme="minorHAnsi" w:cstheme="minorHAnsi"/>
          <w:sz w:val="22"/>
          <w:shd w:val="clear" w:color="auto" w:fill="FFFFFF"/>
        </w:rPr>
        <w:t xml:space="preserve"> Sturm</w:t>
      </w:r>
      <w:r>
        <w:rPr>
          <w:rFonts w:asciiTheme="minorHAnsi" w:hAnsiTheme="minorHAnsi" w:cstheme="minorHAnsi"/>
          <w:sz w:val="22"/>
          <w:shd w:val="clear" w:color="auto" w:fill="FFFFFF"/>
        </w:rPr>
        <w:t xml:space="preserve"> brought the </w:t>
      </w:r>
      <w:r w:rsidRPr="00CA4087">
        <w:rPr>
          <w:rFonts w:asciiTheme="minorHAnsi" w:hAnsiTheme="minorHAnsi" w:cstheme="minorHAnsi"/>
          <w:sz w:val="22"/>
          <w:shd w:val="clear" w:color="auto" w:fill="FFFFFF"/>
        </w:rPr>
        <w:t>first comprehensive legal skills program</w:t>
      </w:r>
      <w:r>
        <w:rPr>
          <w:rFonts w:asciiTheme="minorHAnsi" w:hAnsiTheme="minorHAnsi" w:cstheme="minorHAnsi"/>
          <w:sz w:val="22"/>
          <w:shd w:val="clear" w:color="auto" w:fill="FFFFFF"/>
        </w:rPr>
        <w:t xml:space="preserve"> to </w:t>
      </w:r>
      <w:r w:rsidRPr="00CA4087">
        <w:rPr>
          <w:rFonts w:asciiTheme="minorHAnsi" w:hAnsiTheme="minorHAnsi" w:cstheme="minorHAnsi"/>
          <w:sz w:val="22"/>
          <w:shd w:val="clear" w:color="auto" w:fill="FFFFFF"/>
        </w:rPr>
        <w:t>the Middle East</w:t>
      </w:r>
      <w:r w:rsidR="007C0858">
        <w:rPr>
          <w:rFonts w:asciiTheme="minorHAnsi" w:hAnsiTheme="minorHAnsi" w:cstheme="minorHAnsi"/>
          <w:sz w:val="22"/>
          <w:shd w:val="clear" w:color="auto" w:fill="FFFFFF"/>
        </w:rPr>
        <w:t xml:space="preserve"> and the QU Bachelor of Laws (LL.B.) program</w:t>
      </w:r>
      <w:r w:rsidR="00287152">
        <w:rPr>
          <w:rFonts w:asciiTheme="minorHAnsi" w:hAnsiTheme="minorHAnsi" w:cstheme="minorHAnsi"/>
          <w:sz w:val="22"/>
          <w:shd w:val="clear" w:color="auto" w:fill="FFFFFF"/>
        </w:rPr>
        <w:t xml:space="preserve"> in 2011</w:t>
      </w:r>
      <w:r w:rsidR="007C0858">
        <w:rPr>
          <w:rFonts w:asciiTheme="minorHAnsi" w:hAnsiTheme="minorHAnsi" w:cstheme="minorHAnsi"/>
          <w:sz w:val="22"/>
          <w:shd w:val="clear" w:color="auto" w:fill="FFFFFF"/>
        </w:rPr>
        <w:t xml:space="preserve">. </w:t>
      </w:r>
      <w:r w:rsidR="006D7C61">
        <w:rPr>
          <w:rFonts w:asciiTheme="minorHAnsi" w:hAnsiTheme="minorHAnsi" w:cstheme="minorHAnsi"/>
          <w:sz w:val="22"/>
          <w:shd w:val="clear" w:color="auto" w:fill="FFFFFF"/>
        </w:rPr>
        <w:t>A</w:t>
      </w:r>
      <w:r w:rsidR="0055749F" w:rsidRPr="00CA4087">
        <w:rPr>
          <w:rFonts w:asciiTheme="minorHAnsi" w:hAnsiTheme="minorHAnsi" w:cstheme="minorHAnsi"/>
          <w:sz w:val="22"/>
          <w:shd w:val="clear" w:color="auto" w:fill="FFFFFF"/>
        </w:rPr>
        <w:t>t the 13</w:t>
      </w:r>
      <w:r w:rsidR="0055749F" w:rsidRPr="00CA4087">
        <w:rPr>
          <w:rFonts w:asciiTheme="minorHAnsi" w:hAnsiTheme="minorHAnsi" w:cstheme="minorHAnsi"/>
          <w:sz w:val="22"/>
          <w:shd w:val="clear" w:color="auto" w:fill="FFFFFF"/>
          <w:vertAlign w:val="superscript"/>
        </w:rPr>
        <w:t>th</w:t>
      </w:r>
      <w:r w:rsidR="0055749F" w:rsidRPr="00CA4087">
        <w:rPr>
          <w:rFonts w:asciiTheme="minorHAnsi" w:hAnsiTheme="minorHAnsi" w:cstheme="minorHAnsi"/>
          <w:sz w:val="22"/>
          <w:shd w:val="clear" w:color="auto" w:fill="FFFFFF"/>
        </w:rPr>
        <w:t xml:space="preserve"> Annual Global Legal Skills Conference </w:t>
      </w:r>
      <w:r w:rsidR="00DC24DB">
        <w:rPr>
          <w:rFonts w:asciiTheme="minorHAnsi" w:hAnsiTheme="minorHAnsi" w:cstheme="minorHAnsi"/>
          <w:sz w:val="22"/>
          <w:shd w:val="clear" w:color="auto" w:fill="FFFFFF"/>
        </w:rPr>
        <w:t>hosted by the University of</w:t>
      </w:r>
      <w:r w:rsidR="0055749F" w:rsidRPr="00CA4087">
        <w:rPr>
          <w:rFonts w:asciiTheme="minorHAnsi" w:hAnsiTheme="minorHAnsi" w:cstheme="minorHAnsi"/>
          <w:sz w:val="22"/>
          <w:shd w:val="clear" w:color="auto" w:fill="FFFFFF"/>
        </w:rPr>
        <w:t xml:space="preserve"> Melbourne, Australia</w:t>
      </w:r>
      <w:r w:rsidR="00DC24DB">
        <w:rPr>
          <w:rFonts w:asciiTheme="minorHAnsi" w:hAnsiTheme="minorHAnsi" w:cstheme="minorHAnsi"/>
          <w:sz w:val="22"/>
          <w:shd w:val="clear" w:color="auto" w:fill="FFFFFF"/>
        </w:rPr>
        <w:t>, i</w:t>
      </w:r>
      <w:r w:rsidR="00AE28B7" w:rsidRPr="00CA4087">
        <w:rPr>
          <w:rFonts w:asciiTheme="minorHAnsi" w:hAnsiTheme="minorHAnsi" w:cstheme="minorHAnsi"/>
          <w:sz w:val="22"/>
          <w:shd w:val="clear" w:color="auto" w:fill="FFFFFF"/>
        </w:rPr>
        <w:t xml:space="preserve">n 2018, </w:t>
      </w:r>
      <w:r w:rsidR="005C3943">
        <w:rPr>
          <w:rFonts w:asciiTheme="minorHAnsi" w:hAnsiTheme="minorHAnsi" w:cstheme="minorHAnsi"/>
          <w:sz w:val="22"/>
          <w:shd w:val="clear" w:color="auto" w:fill="FFFFFF"/>
        </w:rPr>
        <w:t>Professor Sturm accepted th</w:t>
      </w:r>
      <w:r w:rsidR="00CA4087" w:rsidRPr="00CA4087">
        <w:rPr>
          <w:rFonts w:asciiTheme="minorHAnsi" w:hAnsiTheme="minorHAnsi" w:cstheme="minorHAnsi"/>
          <w:sz w:val="22"/>
          <w:shd w:val="clear" w:color="auto" w:fill="FFFFFF"/>
        </w:rPr>
        <w:t xml:space="preserve">e </w:t>
      </w:r>
      <w:r w:rsidR="00F24D4E">
        <w:rPr>
          <w:rFonts w:asciiTheme="minorHAnsi" w:hAnsiTheme="minorHAnsi" w:cstheme="minorHAnsi"/>
          <w:sz w:val="22"/>
          <w:shd w:val="clear" w:color="auto" w:fill="FFFFFF"/>
        </w:rPr>
        <w:t>“</w:t>
      </w:r>
      <w:r w:rsidR="00CA4087" w:rsidRPr="00CA4087">
        <w:rPr>
          <w:rFonts w:asciiTheme="minorHAnsi" w:hAnsiTheme="minorHAnsi" w:cstheme="minorHAnsi"/>
          <w:color w:val="000000"/>
          <w:sz w:val="22"/>
        </w:rPr>
        <w:t>Law School Award for Advancing Legal Skills Education</w:t>
      </w:r>
      <w:r w:rsidR="00F24D4E">
        <w:rPr>
          <w:rFonts w:asciiTheme="minorHAnsi" w:hAnsiTheme="minorHAnsi" w:cstheme="minorHAnsi"/>
          <w:color w:val="000000"/>
          <w:sz w:val="22"/>
        </w:rPr>
        <w:t>”</w:t>
      </w:r>
      <w:r w:rsidR="005C3943">
        <w:rPr>
          <w:rFonts w:asciiTheme="minorHAnsi" w:hAnsiTheme="minorHAnsi" w:cstheme="minorHAnsi"/>
          <w:color w:val="000000"/>
          <w:sz w:val="22"/>
        </w:rPr>
        <w:t xml:space="preserve"> on behalf of</w:t>
      </w:r>
      <w:r w:rsidR="005C3943" w:rsidRPr="005C3943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5C3943" w:rsidRPr="00CA4087">
        <w:rPr>
          <w:rFonts w:asciiTheme="minorHAnsi" w:hAnsiTheme="minorHAnsi" w:cstheme="minorHAnsi"/>
          <w:sz w:val="22"/>
          <w:shd w:val="clear" w:color="auto" w:fill="FFFFFF"/>
        </w:rPr>
        <w:t xml:space="preserve">the </w:t>
      </w:r>
      <w:r w:rsidR="005C3943">
        <w:rPr>
          <w:rFonts w:asciiTheme="minorHAnsi" w:hAnsiTheme="minorHAnsi" w:cstheme="minorHAnsi"/>
          <w:sz w:val="22"/>
          <w:shd w:val="clear" w:color="auto" w:fill="FFFFFF"/>
        </w:rPr>
        <w:t>QU College of Law.</w:t>
      </w:r>
      <w:r w:rsidR="00CA4087" w:rsidRPr="00CA4087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AE28B7" w:rsidRPr="00CA4087">
        <w:rPr>
          <w:rFonts w:asciiTheme="minorHAnsi" w:hAnsiTheme="minorHAnsi" w:cstheme="minorHAnsi"/>
          <w:sz w:val="22"/>
          <w:shd w:val="clear" w:color="auto" w:fill="FFFFFF"/>
        </w:rPr>
        <w:t>In 2020, he</w:t>
      </w:r>
      <w:r w:rsidR="007C0858">
        <w:rPr>
          <w:rFonts w:asciiTheme="minorHAnsi" w:hAnsiTheme="minorHAnsi" w:cstheme="minorHAnsi"/>
          <w:sz w:val="22"/>
          <w:shd w:val="clear" w:color="auto" w:fill="FFFFFF"/>
        </w:rPr>
        <w:t xml:space="preserve"> also</w:t>
      </w:r>
      <w:r w:rsidR="00AE28B7" w:rsidRPr="00CA4087">
        <w:rPr>
          <w:rFonts w:asciiTheme="minorHAnsi" w:hAnsiTheme="minorHAnsi" w:cstheme="minorHAnsi"/>
          <w:sz w:val="22"/>
          <w:shd w:val="clear" w:color="auto" w:fill="FFFFFF"/>
        </w:rPr>
        <w:t xml:space="preserve"> co-authored a textbook for the law school’s core legal writing course and for legal practitioners in the region titled: “Informative Legal Analysis and Writing in the Middle East and North Africa.”</w:t>
      </w:r>
      <w:r w:rsidR="00AE28B7" w:rsidRPr="00CA4087">
        <w:rPr>
          <w:rStyle w:val="white-space-pre"/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AE28B7" w:rsidRPr="008272DF">
        <w:rPr>
          <w:rFonts w:asciiTheme="minorHAnsi" w:hAnsiTheme="minorHAnsi" w:cstheme="minorHAnsi"/>
          <w:sz w:val="22"/>
        </w:rPr>
        <w:br/>
      </w:r>
      <w:r w:rsidR="00AE28B7" w:rsidRPr="008272DF">
        <w:rPr>
          <w:rFonts w:asciiTheme="minorHAnsi" w:hAnsiTheme="minorHAnsi" w:cstheme="minorHAnsi"/>
          <w:sz w:val="22"/>
        </w:rPr>
        <w:br/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 xml:space="preserve">Professor Sturm has </w:t>
      </w:r>
      <w:r w:rsidR="00023798">
        <w:rPr>
          <w:rFonts w:asciiTheme="minorHAnsi" w:hAnsiTheme="minorHAnsi" w:cstheme="minorHAnsi"/>
          <w:sz w:val="22"/>
          <w:shd w:val="clear" w:color="auto" w:fill="FFFFFF"/>
        </w:rPr>
        <w:t xml:space="preserve">presented at </w:t>
      </w:r>
      <w:r w:rsidR="00190DE0">
        <w:rPr>
          <w:rFonts w:asciiTheme="minorHAnsi" w:hAnsiTheme="minorHAnsi" w:cstheme="minorHAnsi"/>
          <w:sz w:val="22"/>
          <w:shd w:val="clear" w:color="auto" w:fill="FFFFFF"/>
        </w:rPr>
        <w:t xml:space="preserve">over forty 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 xml:space="preserve">conferences </w:t>
      </w:r>
      <w:r w:rsidR="00023798">
        <w:rPr>
          <w:rFonts w:asciiTheme="minorHAnsi" w:hAnsiTheme="minorHAnsi" w:cstheme="minorHAnsi"/>
          <w:sz w:val="22"/>
          <w:shd w:val="clear" w:color="auto" w:fill="FFFFFF"/>
        </w:rPr>
        <w:t xml:space="preserve">and </w:t>
      </w:r>
      <w:r w:rsidR="00C77468">
        <w:rPr>
          <w:rFonts w:asciiTheme="minorHAnsi" w:hAnsiTheme="minorHAnsi" w:cstheme="minorHAnsi"/>
          <w:sz w:val="22"/>
          <w:shd w:val="clear" w:color="auto" w:fill="FFFFFF"/>
        </w:rPr>
        <w:t>workshops</w:t>
      </w:r>
      <w:r w:rsidR="00023798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>in the U.S.A., Mexico, Italy, Australia, and Qatar</w:t>
      </w:r>
      <w:r w:rsidR="0019486F">
        <w:rPr>
          <w:rFonts w:asciiTheme="minorHAnsi" w:hAnsiTheme="minorHAnsi" w:cstheme="minorHAnsi"/>
          <w:sz w:val="22"/>
          <w:shd w:val="clear" w:color="auto" w:fill="FFFFFF"/>
        </w:rPr>
        <w:t xml:space="preserve">, and has built an international reputation in </w:t>
      </w:r>
      <w:r w:rsidR="00FB0DC6">
        <w:rPr>
          <w:rFonts w:asciiTheme="minorHAnsi" w:hAnsiTheme="minorHAnsi" w:cstheme="minorHAnsi"/>
          <w:sz w:val="22"/>
          <w:shd w:val="clear" w:color="auto" w:fill="FFFFFF"/>
        </w:rPr>
        <w:t>legal skills education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 xml:space="preserve">. He has served on various law school </w:t>
      </w:r>
      <w:r w:rsidR="005053FA">
        <w:rPr>
          <w:rFonts w:asciiTheme="minorHAnsi" w:hAnsiTheme="minorHAnsi" w:cstheme="minorHAnsi"/>
          <w:sz w:val="22"/>
          <w:shd w:val="clear" w:color="auto" w:fill="FFFFFF"/>
        </w:rPr>
        <w:t xml:space="preserve">and university 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>committees and has lectured at the Ministry of Justice in Qata</w:t>
      </w:r>
      <w:r w:rsidR="009A3190">
        <w:rPr>
          <w:rFonts w:asciiTheme="minorHAnsi" w:hAnsiTheme="minorHAnsi" w:cstheme="minorHAnsi"/>
          <w:sz w:val="22"/>
          <w:shd w:val="clear" w:color="auto" w:fill="FFFFFF"/>
        </w:rPr>
        <w:t>r.</w:t>
      </w:r>
      <w:r w:rsidR="00AE28B7" w:rsidRPr="008272DF">
        <w:rPr>
          <w:rFonts w:asciiTheme="minorHAnsi" w:hAnsiTheme="minorHAnsi" w:cstheme="minorHAnsi"/>
          <w:sz w:val="22"/>
        </w:rPr>
        <w:br/>
      </w:r>
      <w:r w:rsidR="00AE28B7" w:rsidRPr="008272DF">
        <w:rPr>
          <w:rFonts w:asciiTheme="minorHAnsi" w:hAnsiTheme="minorHAnsi" w:cstheme="minorHAnsi"/>
          <w:sz w:val="22"/>
        </w:rPr>
        <w:br/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 xml:space="preserve">Professor Sturm earned an Honors Bachelor of Arts (Philosophy) from McMaster University </w:t>
      </w:r>
      <w:r w:rsidR="00200E7D" w:rsidRPr="008272DF">
        <w:rPr>
          <w:rFonts w:asciiTheme="minorHAnsi" w:hAnsiTheme="minorHAnsi" w:cstheme="minorHAnsi"/>
          <w:sz w:val="22"/>
          <w:shd w:val="clear" w:color="auto" w:fill="FFFFFF"/>
        </w:rPr>
        <w:t>(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>Canada</w:t>
      </w:r>
      <w:r w:rsidR="00200E7D" w:rsidRPr="008272DF">
        <w:rPr>
          <w:rFonts w:asciiTheme="minorHAnsi" w:hAnsiTheme="minorHAnsi" w:cstheme="minorHAnsi"/>
          <w:sz w:val="22"/>
          <w:shd w:val="clear" w:color="auto" w:fill="FFFFFF"/>
        </w:rPr>
        <w:t>)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 xml:space="preserve">, a </w:t>
      </w:r>
      <w:r w:rsidR="00DF4E4F">
        <w:rPr>
          <w:rFonts w:asciiTheme="minorHAnsi" w:hAnsiTheme="minorHAnsi" w:cstheme="minorHAnsi"/>
          <w:sz w:val="22"/>
          <w:shd w:val="clear" w:color="auto" w:fill="FFFFFF"/>
        </w:rPr>
        <w:t>J</w:t>
      </w:r>
      <w:r w:rsidR="00F7446F">
        <w:rPr>
          <w:rFonts w:asciiTheme="minorHAnsi" w:hAnsiTheme="minorHAnsi" w:cstheme="minorHAnsi"/>
          <w:sz w:val="22"/>
          <w:shd w:val="clear" w:color="auto" w:fill="FFFFFF"/>
        </w:rPr>
        <w:t>.D.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 xml:space="preserve"> from Nova Southeastern University </w:t>
      </w:r>
      <w:r w:rsidR="008272DF" w:rsidRPr="008272DF">
        <w:rPr>
          <w:rFonts w:asciiTheme="minorHAnsi" w:hAnsiTheme="minorHAnsi" w:cstheme="minorHAnsi"/>
          <w:sz w:val="22"/>
          <w:shd w:val="clear" w:color="auto" w:fill="FFFFFF"/>
        </w:rPr>
        <w:t>(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>U.S.A.</w:t>
      </w:r>
      <w:r w:rsidR="008272DF" w:rsidRPr="008272DF">
        <w:rPr>
          <w:rFonts w:asciiTheme="minorHAnsi" w:hAnsiTheme="minorHAnsi" w:cstheme="minorHAnsi"/>
          <w:sz w:val="22"/>
          <w:shd w:val="clear" w:color="auto" w:fill="FFFFFF"/>
        </w:rPr>
        <w:t>)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>, and a</w:t>
      </w:r>
      <w:r w:rsidR="00F7446F">
        <w:rPr>
          <w:rFonts w:asciiTheme="minorHAnsi" w:hAnsiTheme="minorHAnsi" w:cstheme="minorHAnsi"/>
          <w:sz w:val="22"/>
          <w:shd w:val="clear" w:color="auto" w:fill="FFFFFF"/>
        </w:rPr>
        <w:t>n LL.M.</w:t>
      </w:r>
      <w:r w:rsidR="00931649">
        <w:rPr>
          <w:rFonts w:asciiTheme="minorHAnsi" w:hAnsiTheme="minorHAnsi" w:cstheme="minorHAnsi"/>
          <w:sz w:val="22"/>
          <w:shd w:val="clear" w:color="auto" w:fill="FFFFFF"/>
        </w:rPr>
        <w:t xml:space="preserve"> focused on International Commercial Law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 xml:space="preserve"> from the University of Sydney</w:t>
      </w:r>
      <w:r w:rsidR="00F7446F">
        <w:rPr>
          <w:rFonts w:asciiTheme="minorHAnsi" w:hAnsiTheme="minorHAnsi" w:cstheme="minorHAnsi"/>
          <w:sz w:val="22"/>
          <w:shd w:val="clear" w:color="auto" w:fill="FFFFFF"/>
        </w:rPr>
        <w:t xml:space="preserve"> (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>Australia</w:t>
      </w:r>
      <w:r w:rsidR="00F7446F">
        <w:rPr>
          <w:rFonts w:asciiTheme="minorHAnsi" w:hAnsiTheme="minorHAnsi" w:cstheme="minorHAnsi"/>
          <w:sz w:val="22"/>
          <w:shd w:val="clear" w:color="auto" w:fill="FFFFFF"/>
        </w:rPr>
        <w:t>)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>.</w:t>
      </w:r>
      <w:r w:rsidR="00F07D76" w:rsidRPr="008272DF">
        <w:rPr>
          <w:rFonts w:asciiTheme="minorHAnsi" w:hAnsiTheme="minorHAnsi" w:cstheme="minorHAnsi"/>
          <w:sz w:val="22"/>
          <w:shd w:val="clear" w:color="auto" w:fill="FFFFFF"/>
        </w:rPr>
        <w:t xml:space="preserve"> During his J.D. studies, he represented </w:t>
      </w:r>
      <w:r w:rsidR="0066140B">
        <w:rPr>
          <w:rFonts w:asciiTheme="minorHAnsi" w:hAnsiTheme="minorHAnsi" w:cstheme="minorHAnsi"/>
          <w:sz w:val="22"/>
          <w:shd w:val="clear" w:color="auto" w:fill="FFFFFF"/>
        </w:rPr>
        <w:t>NSU Law</w:t>
      </w:r>
      <w:r w:rsidR="00F07D76" w:rsidRPr="008272DF">
        <w:rPr>
          <w:rFonts w:asciiTheme="minorHAnsi" w:hAnsiTheme="minorHAnsi" w:cstheme="minorHAnsi"/>
          <w:sz w:val="22"/>
          <w:shd w:val="clear" w:color="auto" w:fill="FFFFFF"/>
        </w:rPr>
        <w:t xml:space="preserve"> at the Jessup International Law Moot Court Competition from 2001 to 2003. In 2003,</w:t>
      </w:r>
      <w:r w:rsidR="008272DF" w:rsidRPr="008272DF">
        <w:rPr>
          <w:rFonts w:asciiTheme="minorHAnsi" w:hAnsiTheme="minorHAnsi" w:cstheme="minorHAnsi"/>
          <w:sz w:val="22"/>
          <w:shd w:val="clear" w:color="auto" w:fill="FFFFFF"/>
        </w:rPr>
        <w:t xml:space="preserve"> his team won the </w:t>
      </w:r>
      <w:proofErr w:type="gramStart"/>
      <w:r w:rsidR="00200E7D" w:rsidRPr="00F24D4E">
        <w:rPr>
          <w:rFonts w:asciiTheme="minorHAnsi" w:hAnsiTheme="minorHAnsi" w:cstheme="minorHAnsi"/>
          <w:bCs/>
          <w:color w:val="000000"/>
          <w:sz w:val="22"/>
        </w:rPr>
        <w:t>Second Best</w:t>
      </w:r>
      <w:proofErr w:type="gramEnd"/>
      <w:r w:rsidR="00200E7D" w:rsidRPr="00F24D4E">
        <w:rPr>
          <w:rFonts w:asciiTheme="minorHAnsi" w:hAnsiTheme="minorHAnsi" w:cstheme="minorHAnsi"/>
          <w:bCs/>
          <w:color w:val="000000"/>
          <w:sz w:val="22"/>
        </w:rPr>
        <w:t xml:space="preserve"> Memorial (Brief) Award</w:t>
      </w:r>
      <w:r w:rsidR="00200E7D" w:rsidRPr="00F24D4E">
        <w:rPr>
          <w:rFonts w:asciiTheme="minorHAnsi" w:hAnsiTheme="minorHAnsi" w:cstheme="minorHAnsi"/>
          <w:color w:val="000000"/>
          <w:sz w:val="22"/>
        </w:rPr>
        <w:t xml:space="preserve"> </w:t>
      </w:r>
      <w:r w:rsidR="00200E7D" w:rsidRPr="008272DF">
        <w:rPr>
          <w:rFonts w:asciiTheme="minorHAnsi" w:hAnsiTheme="minorHAnsi" w:cstheme="minorHAnsi"/>
          <w:color w:val="000000"/>
          <w:sz w:val="22"/>
        </w:rPr>
        <w:t xml:space="preserve">at the Southeastern U.S.A. </w:t>
      </w:r>
      <w:r w:rsidR="008272DF" w:rsidRPr="008272DF">
        <w:rPr>
          <w:rFonts w:asciiTheme="minorHAnsi" w:hAnsiTheme="minorHAnsi" w:cstheme="minorHAnsi"/>
          <w:color w:val="000000"/>
          <w:sz w:val="22"/>
        </w:rPr>
        <w:t>Regional</w:t>
      </w:r>
      <w:r w:rsidR="00200E7D" w:rsidRPr="008272DF">
        <w:rPr>
          <w:rFonts w:asciiTheme="minorHAnsi" w:hAnsiTheme="minorHAnsi" w:cstheme="minorHAnsi"/>
          <w:color w:val="000000"/>
          <w:sz w:val="22"/>
        </w:rPr>
        <w:t xml:space="preserve"> Competition</w:t>
      </w:r>
      <w:r w:rsidR="008272DF" w:rsidRPr="008272DF">
        <w:rPr>
          <w:rFonts w:asciiTheme="minorHAnsi" w:hAnsiTheme="minorHAnsi" w:cstheme="minorHAnsi"/>
          <w:color w:val="000000"/>
          <w:sz w:val="22"/>
        </w:rPr>
        <w:t xml:space="preserve">. </w:t>
      </w:r>
      <w:r w:rsidR="00AE28B7" w:rsidRPr="008272DF">
        <w:rPr>
          <w:rFonts w:asciiTheme="minorHAnsi" w:hAnsiTheme="minorHAnsi" w:cstheme="minorHAnsi"/>
          <w:sz w:val="22"/>
          <w:shd w:val="clear" w:color="auto" w:fill="FFFFFF"/>
        </w:rPr>
        <w:t>Before commencing his LL.M., he worked in the commercial litigation department of Sandler, Travis, and Rosenberg, P.A., an international trade law firm headquartered in Miami, Florida.</w:t>
      </w:r>
    </w:p>
    <w:p w14:paraId="4D0F59A9" w14:textId="77777777" w:rsidR="00812EFD" w:rsidRDefault="00812EFD" w:rsidP="00020B53">
      <w:pPr>
        <w:spacing w:after="0" w:line="240" w:lineRule="auto"/>
        <w:rPr>
          <w:rFonts w:asciiTheme="minorHAnsi" w:hAnsiTheme="minorHAnsi" w:cstheme="minorHAnsi"/>
          <w:sz w:val="22"/>
          <w:shd w:val="clear" w:color="auto" w:fill="FFFFFF"/>
        </w:rPr>
      </w:pPr>
    </w:p>
    <w:p w14:paraId="22703909" w14:textId="7CD207DB" w:rsidR="00DC0592" w:rsidRPr="005053FA" w:rsidRDefault="00DC0592" w:rsidP="00020B53">
      <w:pPr>
        <w:spacing w:after="0" w:line="240" w:lineRule="auto"/>
        <w:rPr>
          <w:rFonts w:asciiTheme="minorHAnsi" w:hAnsiTheme="minorHAnsi" w:cstheme="minorHAnsi"/>
          <w:sz w:val="22"/>
          <w:shd w:val="clear" w:color="auto" w:fill="FFFFFF"/>
        </w:rPr>
      </w:pPr>
      <w:r w:rsidRPr="005053FA">
        <w:rPr>
          <w:rFonts w:asciiTheme="minorHAnsi" w:hAnsiTheme="minorHAnsi" w:cstheme="minorHAnsi"/>
          <w:b/>
          <w:bCs/>
          <w:sz w:val="22"/>
          <w:shd w:val="clear" w:color="auto" w:fill="FFFFFF"/>
        </w:rPr>
        <w:t>Selected Publications</w:t>
      </w:r>
      <w:r w:rsidRPr="005053FA">
        <w:rPr>
          <w:rFonts w:asciiTheme="minorHAnsi" w:hAnsiTheme="minorHAnsi" w:cstheme="minorHAnsi"/>
          <w:sz w:val="22"/>
          <w:shd w:val="clear" w:color="auto" w:fill="FFFFFF"/>
        </w:rPr>
        <w:t>:</w:t>
      </w:r>
    </w:p>
    <w:p w14:paraId="34798606" w14:textId="77777777" w:rsidR="00892F92" w:rsidRPr="005053FA" w:rsidRDefault="00892F92" w:rsidP="00020B53">
      <w:pPr>
        <w:spacing w:after="0" w:line="240" w:lineRule="auto"/>
        <w:rPr>
          <w:rFonts w:asciiTheme="minorHAnsi" w:hAnsiTheme="minorHAnsi" w:cstheme="minorHAnsi"/>
          <w:sz w:val="22"/>
          <w:shd w:val="clear" w:color="auto" w:fill="FFFFFF"/>
        </w:rPr>
      </w:pPr>
    </w:p>
    <w:p w14:paraId="4404928E" w14:textId="77777777" w:rsidR="00B72158" w:rsidRPr="005053FA" w:rsidRDefault="00B72158" w:rsidP="007F2B0B">
      <w:pPr>
        <w:pStyle w:val="ListParagraph"/>
        <w:widowControl w:val="0"/>
        <w:tabs>
          <w:tab w:val="left" w:pos="1800"/>
        </w:tabs>
        <w:rPr>
          <w:rFonts w:asciiTheme="minorHAnsi" w:hAnsiTheme="minorHAnsi" w:cstheme="minorHAnsi"/>
          <w:bCs/>
          <w:sz w:val="22"/>
          <w:szCs w:val="22"/>
        </w:rPr>
      </w:pPr>
      <w:r w:rsidRPr="005053FA">
        <w:rPr>
          <w:rFonts w:asciiTheme="minorHAnsi" w:hAnsiTheme="minorHAnsi" w:cstheme="minorHAnsi"/>
          <w:bCs/>
          <w:sz w:val="22"/>
          <w:szCs w:val="22"/>
        </w:rPr>
        <w:t xml:space="preserve">Conrad A. Sturm &amp; Aaron R. Harmon, Informative Legal Analysis and Writing in the    </w:t>
      </w:r>
    </w:p>
    <w:p w14:paraId="7E771983" w14:textId="77777777" w:rsidR="00B72158" w:rsidRPr="005053FA" w:rsidRDefault="00B72158" w:rsidP="00B72158">
      <w:pPr>
        <w:widowControl w:val="0"/>
        <w:tabs>
          <w:tab w:val="left" w:pos="1800"/>
        </w:tabs>
        <w:ind w:left="720"/>
        <w:rPr>
          <w:rFonts w:asciiTheme="minorHAnsi" w:hAnsiTheme="minorHAnsi" w:cstheme="minorHAnsi"/>
          <w:bCs/>
          <w:sz w:val="22"/>
        </w:rPr>
      </w:pPr>
      <w:r w:rsidRPr="005053FA">
        <w:rPr>
          <w:rFonts w:asciiTheme="minorHAnsi" w:hAnsiTheme="minorHAnsi" w:cstheme="minorHAnsi"/>
          <w:bCs/>
          <w:sz w:val="22"/>
        </w:rPr>
        <w:t>Middle East and North Africa (Qatar University Press, 2020) (Legal Writing textbook).</w:t>
      </w:r>
    </w:p>
    <w:p w14:paraId="127D0E7B" w14:textId="2EFEDEBD" w:rsidR="00B72158" w:rsidRPr="005053FA" w:rsidRDefault="00B72158" w:rsidP="007F2B0B">
      <w:pPr>
        <w:pStyle w:val="ListParagraph"/>
        <w:spacing w:after="160" w:line="256" w:lineRule="auto"/>
        <w:ind w:left="0" w:firstLine="720"/>
        <w:rPr>
          <w:rFonts w:asciiTheme="minorHAnsi" w:hAnsiTheme="minorHAnsi" w:cstheme="minorHAnsi"/>
          <w:sz w:val="22"/>
          <w:szCs w:val="22"/>
        </w:rPr>
      </w:pPr>
      <w:r w:rsidRPr="005053FA">
        <w:rPr>
          <w:rFonts w:asciiTheme="minorHAnsi" w:hAnsiTheme="minorHAnsi" w:cstheme="minorHAnsi"/>
          <w:sz w:val="22"/>
          <w:szCs w:val="22"/>
        </w:rPr>
        <w:t xml:space="preserve">Conrad Sturm, “Communication Essentials for Lawyers,” Lexis Middle East, LexisNexis    </w:t>
      </w:r>
    </w:p>
    <w:p w14:paraId="606132A1" w14:textId="350DE2B5" w:rsidR="00B72158" w:rsidRPr="005053FA" w:rsidRDefault="00B72158" w:rsidP="00B41EAE">
      <w:pPr>
        <w:pStyle w:val="ListParagraph"/>
        <w:spacing w:after="160" w:line="256" w:lineRule="auto"/>
        <w:ind w:left="0" w:firstLine="360"/>
        <w:rPr>
          <w:rFonts w:asciiTheme="minorHAnsi" w:hAnsiTheme="minorHAnsi" w:cstheme="minorHAnsi"/>
          <w:sz w:val="22"/>
          <w:szCs w:val="22"/>
        </w:rPr>
      </w:pPr>
      <w:r w:rsidRPr="005053FA">
        <w:rPr>
          <w:rFonts w:asciiTheme="minorHAnsi" w:hAnsiTheme="minorHAnsi" w:cstheme="minorHAnsi"/>
          <w:sz w:val="22"/>
          <w:szCs w:val="22"/>
        </w:rPr>
        <w:t xml:space="preserve">     </w:t>
      </w:r>
      <w:r w:rsidR="00A11ED6">
        <w:rPr>
          <w:rFonts w:asciiTheme="minorHAnsi" w:hAnsiTheme="minorHAnsi" w:cstheme="minorHAnsi"/>
          <w:sz w:val="22"/>
          <w:szCs w:val="22"/>
        </w:rPr>
        <w:t xml:space="preserve"> </w:t>
      </w:r>
      <w:r w:rsidRPr="005053FA">
        <w:rPr>
          <w:rFonts w:asciiTheme="minorHAnsi" w:hAnsiTheme="minorHAnsi" w:cstheme="minorHAnsi"/>
          <w:sz w:val="22"/>
          <w:szCs w:val="22"/>
        </w:rPr>
        <w:t xml:space="preserve"> Gulf Legal Advisor (published online August 15, 2019).</w:t>
      </w:r>
    </w:p>
    <w:p w14:paraId="3F938844" w14:textId="77777777" w:rsidR="00B41EAE" w:rsidRPr="005053FA" w:rsidRDefault="00B41EAE" w:rsidP="00B41EAE">
      <w:pPr>
        <w:pStyle w:val="ListParagraph"/>
        <w:spacing w:after="160" w:line="256" w:lineRule="auto"/>
        <w:ind w:left="0" w:firstLine="360"/>
        <w:rPr>
          <w:rFonts w:asciiTheme="minorHAnsi" w:hAnsiTheme="minorHAnsi" w:cstheme="minorHAnsi"/>
          <w:sz w:val="22"/>
          <w:szCs w:val="22"/>
        </w:rPr>
      </w:pPr>
    </w:p>
    <w:p w14:paraId="0BE04274" w14:textId="4AF7FCDA" w:rsidR="00B72158" w:rsidRPr="005053FA" w:rsidRDefault="00B72158" w:rsidP="007F2B0B">
      <w:pPr>
        <w:pStyle w:val="ListParagraph"/>
        <w:ind w:left="360" w:firstLine="360"/>
        <w:contextualSpacing w:val="0"/>
        <w:rPr>
          <w:rFonts w:asciiTheme="minorHAnsi" w:hAnsiTheme="minorHAnsi" w:cstheme="minorHAnsi"/>
          <w:sz w:val="22"/>
          <w:szCs w:val="22"/>
        </w:rPr>
      </w:pPr>
      <w:r w:rsidRPr="005053FA">
        <w:rPr>
          <w:rFonts w:asciiTheme="minorHAnsi" w:hAnsiTheme="minorHAnsi" w:cstheme="minorHAnsi"/>
          <w:sz w:val="22"/>
          <w:szCs w:val="22"/>
          <w:lang w:val="en-US"/>
        </w:rPr>
        <w:t xml:space="preserve">Conrad Sturm, </w:t>
      </w:r>
      <w:r w:rsidRPr="005053FA">
        <w:rPr>
          <w:rFonts w:asciiTheme="minorHAnsi" w:hAnsiTheme="minorHAnsi" w:cstheme="minorHAnsi"/>
          <w:i/>
          <w:iCs/>
          <w:sz w:val="22"/>
          <w:szCs w:val="22"/>
          <w:lang w:val="en-US"/>
        </w:rPr>
        <w:t>Limits to Growth</w:t>
      </w:r>
      <w:r w:rsidRPr="005053FA">
        <w:rPr>
          <w:rFonts w:asciiTheme="minorHAnsi" w:hAnsiTheme="minorHAnsi" w:cstheme="minorHAnsi"/>
          <w:sz w:val="22"/>
          <w:szCs w:val="22"/>
        </w:rPr>
        <w:t xml:space="preserve"> (</w:t>
      </w:r>
      <w:r w:rsidRPr="005053FA">
        <w:rPr>
          <w:rFonts w:asciiTheme="minorHAnsi" w:hAnsiTheme="minorHAnsi" w:cstheme="minorHAnsi"/>
          <w:sz w:val="22"/>
          <w:szCs w:val="22"/>
          <w:lang w:val="en-US"/>
        </w:rPr>
        <w:t xml:space="preserve">chapter contribution) </w:t>
      </w:r>
      <w:r w:rsidRPr="005053FA">
        <w:rPr>
          <w:rFonts w:asciiTheme="minorHAnsi" w:hAnsiTheme="minorHAnsi" w:cstheme="minorHAnsi"/>
          <w:i/>
          <w:iCs/>
          <w:sz w:val="22"/>
          <w:szCs w:val="22"/>
        </w:rPr>
        <w:t>in</w:t>
      </w:r>
      <w:r w:rsidRPr="005053F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053FA">
        <w:rPr>
          <w:rFonts w:asciiTheme="minorHAnsi" w:hAnsiTheme="minorHAnsi" w:cstheme="minorHAnsi"/>
          <w:sz w:val="22"/>
          <w:szCs w:val="22"/>
        </w:rPr>
        <w:t xml:space="preserve">Big Questions of Our Time: The </w:t>
      </w:r>
    </w:p>
    <w:p w14:paraId="35620833" w14:textId="70BF1B02" w:rsidR="00B72158" w:rsidRPr="005053FA" w:rsidRDefault="00B72158" w:rsidP="00B72158">
      <w:pPr>
        <w:pStyle w:val="ListParagraph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5053FA">
        <w:rPr>
          <w:rFonts w:asciiTheme="minorHAnsi" w:hAnsiTheme="minorHAnsi" w:cstheme="minorHAnsi"/>
          <w:sz w:val="22"/>
          <w:szCs w:val="22"/>
        </w:rPr>
        <w:t xml:space="preserve">     </w:t>
      </w:r>
      <w:r w:rsidR="00A11ED6">
        <w:rPr>
          <w:rFonts w:asciiTheme="minorHAnsi" w:hAnsiTheme="minorHAnsi" w:cstheme="minorHAnsi"/>
          <w:sz w:val="22"/>
          <w:szCs w:val="22"/>
        </w:rPr>
        <w:t xml:space="preserve"> </w:t>
      </w:r>
      <w:r w:rsidRPr="005053FA">
        <w:rPr>
          <w:rFonts w:asciiTheme="minorHAnsi" w:hAnsiTheme="minorHAnsi" w:cstheme="minorHAnsi"/>
          <w:sz w:val="22"/>
          <w:szCs w:val="22"/>
        </w:rPr>
        <w:t xml:space="preserve"> World Speaks 78, 85 (</w:t>
      </w:r>
      <w:r w:rsidRPr="005053FA">
        <w:rPr>
          <w:rFonts w:asciiTheme="minorHAnsi" w:hAnsiTheme="minorHAnsi" w:cstheme="minorHAnsi"/>
          <w:sz w:val="22"/>
          <w:szCs w:val="22"/>
          <w:lang w:val="en-US"/>
        </w:rPr>
        <w:t xml:space="preserve">Sundeep </w:t>
      </w:r>
      <w:proofErr w:type="spellStart"/>
      <w:r w:rsidRPr="005053FA">
        <w:rPr>
          <w:rFonts w:asciiTheme="minorHAnsi" w:hAnsiTheme="minorHAnsi" w:cstheme="minorHAnsi"/>
          <w:sz w:val="22"/>
          <w:szCs w:val="22"/>
          <w:lang w:val="en-US"/>
        </w:rPr>
        <w:t>Waslekar</w:t>
      </w:r>
      <w:proofErr w:type="spellEnd"/>
      <w:r w:rsidRPr="005053FA">
        <w:rPr>
          <w:rFonts w:asciiTheme="minorHAnsi" w:hAnsiTheme="minorHAnsi" w:cstheme="minorHAnsi"/>
          <w:sz w:val="22"/>
          <w:szCs w:val="22"/>
          <w:lang w:val="en-US"/>
        </w:rPr>
        <w:t xml:space="preserve"> and Ilmas </w:t>
      </w:r>
      <w:proofErr w:type="spellStart"/>
      <w:r w:rsidRPr="005053FA">
        <w:rPr>
          <w:rFonts w:asciiTheme="minorHAnsi" w:hAnsiTheme="minorHAnsi" w:cstheme="minorHAnsi"/>
          <w:sz w:val="22"/>
          <w:szCs w:val="22"/>
          <w:lang w:val="en-US"/>
        </w:rPr>
        <w:t>Futehally</w:t>
      </w:r>
      <w:proofErr w:type="spellEnd"/>
      <w:r w:rsidRPr="005053FA">
        <w:rPr>
          <w:rFonts w:asciiTheme="minorHAnsi" w:hAnsiTheme="minorHAnsi" w:cstheme="minorHAnsi"/>
          <w:sz w:val="22"/>
          <w:szCs w:val="22"/>
          <w:lang w:val="en-US"/>
        </w:rPr>
        <w:t xml:space="preserve"> eds., </w:t>
      </w:r>
      <w:r w:rsidRPr="005053FA">
        <w:rPr>
          <w:rFonts w:asciiTheme="minorHAnsi" w:hAnsiTheme="minorHAnsi" w:cstheme="minorHAnsi"/>
          <w:sz w:val="22"/>
          <w:szCs w:val="22"/>
        </w:rPr>
        <w:t>2016).</w:t>
      </w:r>
    </w:p>
    <w:p w14:paraId="0CE15EE1" w14:textId="77777777" w:rsidR="00B72158" w:rsidRPr="005053FA" w:rsidRDefault="00B72158" w:rsidP="00B72158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5D189C2E" w14:textId="6FBD2934" w:rsidR="00892F92" w:rsidRPr="005053FA" w:rsidRDefault="00892F92" w:rsidP="00020B53">
      <w:pPr>
        <w:spacing w:after="0" w:line="240" w:lineRule="auto"/>
        <w:rPr>
          <w:rFonts w:asciiTheme="minorHAnsi" w:hAnsiTheme="minorHAnsi" w:cstheme="minorHAnsi"/>
          <w:sz w:val="22"/>
          <w:shd w:val="clear" w:color="auto" w:fill="FFFFFF"/>
        </w:rPr>
      </w:pPr>
      <w:r w:rsidRPr="005053FA">
        <w:rPr>
          <w:rFonts w:asciiTheme="minorHAnsi" w:hAnsiTheme="minorHAnsi" w:cstheme="minorHAnsi"/>
          <w:b/>
          <w:bCs/>
          <w:sz w:val="22"/>
          <w:shd w:val="clear" w:color="auto" w:fill="FFFFFF"/>
        </w:rPr>
        <w:t>Selected Presentations</w:t>
      </w:r>
      <w:r w:rsidRPr="005053FA">
        <w:rPr>
          <w:rFonts w:asciiTheme="minorHAnsi" w:hAnsiTheme="minorHAnsi" w:cstheme="minorHAnsi"/>
          <w:sz w:val="22"/>
          <w:shd w:val="clear" w:color="auto" w:fill="FFFFFF"/>
        </w:rPr>
        <w:t>:</w:t>
      </w:r>
    </w:p>
    <w:p w14:paraId="00BE4394" w14:textId="77777777" w:rsidR="00892F92" w:rsidRPr="005053FA" w:rsidRDefault="00892F92" w:rsidP="00020B53">
      <w:pPr>
        <w:spacing w:after="0" w:line="240" w:lineRule="auto"/>
        <w:rPr>
          <w:rFonts w:asciiTheme="minorHAnsi" w:hAnsiTheme="minorHAnsi" w:cstheme="minorHAnsi"/>
          <w:sz w:val="22"/>
          <w:shd w:val="clear" w:color="auto" w:fill="FFFFFF"/>
        </w:rPr>
      </w:pPr>
    </w:p>
    <w:p w14:paraId="651ED8FF" w14:textId="64C5FA4C" w:rsidR="000D574F" w:rsidRPr="005053FA" w:rsidRDefault="000D574F" w:rsidP="000E60A3">
      <w:pPr>
        <w:pStyle w:val="Heading3"/>
        <w:shd w:val="clear" w:color="auto" w:fill="FFFFFF" w:themeFill="background1"/>
        <w:spacing w:line="240" w:lineRule="auto"/>
        <w:ind w:left="720"/>
        <w:rPr>
          <w:rFonts w:asciiTheme="minorHAnsi" w:eastAsia="Source Sans Pro" w:hAnsiTheme="minorHAnsi" w:cstheme="minorHAnsi"/>
          <w:b w:val="0"/>
          <w:bCs/>
          <w:color w:val="212529"/>
          <w:szCs w:val="22"/>
        </w:rPr>
      </w:pPr>
      <w:r w:rsidRPr="005053FA">
        <w:rPr>
          <w:rFonts w:asciiTheme="minorHAnsi" w:eastAsia="Source Sans Pro" w:hAnsiTheme="minorHAnsi" w:cstheme="minorHAnsi"/>
          <w:b w:val="0"/>
          <w:bCs/>
          <w:color w:val="212529"/>
          <w:szCs w:val="22"/>
        </w:rPr>
        <w:t xml:space="preserve">“Will Generative A.I. Redefine What it Means to be a Lawyer?” </w:t>
      </w:r>
      <w:bookmarkStart w:id="1" w:name="_Hlk177591103"/>
      <w:r w:rsidRPr="005053FA">
        <w:rPr>
          <w:rFonts w:asciiTheme="minorHAnsi" w:hAnsiTheme="minorHAnsi" w:cstheme="minorHAnsi"/>
          <w:b w:val="0"/>
          <w:szCs w:val="22"/>
        </w:rPr>
        <w:t xml:space="preserve">Southeastern Association of Law Schools Conference, Moderator &amp; Discussant, Fort Lauderdale, Florida, </w:t>
      </w:r>
      <w:r w:rsidRPr="005053FA">
        <w:rPr>
          <w:rFonts w:asciiTheme="minorHAnsi" w:eastAsia="Source Sans Pro" w:hAnsiTheme="minorHAnsi" w:cstheme="minorHAnsi"/>
          <w:b w:val="0"/>
          <w:bCs/>
          <w:color w:val="212529"/>
          <w:szCs w:val="22"/>
        </w:rPr>
        <w:t>July 24, 2024.</w:t>
      </w:r>
      <w:bookmarkEnd w:id="1"/>
    </w:p>
    <w:p w14:paraId="2AE663D0" w14:textId="77777777" w:rsidR="005952F2" w:rsidRPr="005053FA" w:rsidRDefault="005952F2" w:rsidP="00F638EF">
      <w:pPr>
        <w:pStyle w:val="ListParagraph"/>
        <w:rPr>
          <w:rFonts w:asciiTheme="minorHAnsi" w:hAnsiTheme="minorHAnsi" w:cstheme="minorHAnsi"/>
          <w:bCs/>
          <w:sz w:val="22"/>
          <w:szCs w:val="22"/>
        </w:rPr>
      </w:pPr>
    </w:p>
    <w:p w14:paraId="6B77A399" w14:textId="53136A6B" w:rsidR="000D574F" w:rsidRPr="005053FA" w:rsidRDefault="000D574F" w:rsidP="00F638EF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5053FA">
        <w:rPr>
          <w:rFonts w:asciiTheme="minorHAnsi" w:hAnsiTheme="minorHAnsi" w:cstheme="minorHAnsi"/>
          <w:bCs/>
          <w:sz w:val="22"/>
          <w:szCs w:val="22"/>
        </w:rPr>
        <w:t xml:space="preserve">“Teaching LRW Online to International Students: Does it Have a Future?” </w:t>
      </w:r>
      <w:r w:rsidRPr="005053FA">
        <w:rPr>
          <w:rFonts w:asciiTheme="minorHAnsi" w:hAnsiTheme="minorHAnsi" w:cstheme="minorHAnsi"/>
          <w:sz w:val="22"/>
          <w:szCs w:val="22"/>
        </w:rPr>
        <w:t>Nova Southeastern University Shepard Broad College of Law and the Nova Law Review 2021 Symposium, Presenter (Online), February 1, 2021.</w:t>
      </w:r>
    </w:p>
    <w:p w14:paraId="07D61EEE" w14:textId="77777777" w:rsidR="001933FC" w:rsidRPr="005053FA" w:rsidRDefault="001933FC" w:rsidP="001933FC">
      <w:pPr>
        <w:spacing w:after="0" w:line="240" w:lineRule="auto"/>
        <w:ind w:left="720"/>
        <w:rPr>
          <w:rFonts w:asciiTheme="minorHAnsi" w:hAnsiTheme="minorHAnsi" w:cstheme="minorHAnsi"/>
          <w:color w:val="000000"/>
          <w:sz w:val="22"/>
        </w:rPr>
      </w:pPr>
    </w:p>
    <w:p w14:paraId="01EF6094" w14:textId="01CF46A7" w:rsidR="001933FC" w:rsidRPr="005053FA" w:rsidRDefault="001933FC" w:rsidP="001933FC">
      <w:pPr>
        <w:spacing w:after="0" w:line="240" w:lineRule="auto"/>
        <w:ind w:left="720"/>
        <w:rPr>
          <w:rFonts w:asciiTheme="minorHAnsi" w:hAnsiTheme="minorHAnsi" w:cstheme="minorHAnsi"/>
          <w:color w:val="000000"/>
          <w:sz w:val="22"/>
        </w:rPr>
      </w:pPr>
      <w:r w:rsidRPr="005053FA">
        <w:rPr>
          <w:rFonts w:asciiTheme="minorHAnsi" w:hAnsiTheme="minorHAnsi" w:cstheme="minorHAnsi"/>
          <w:color w:val="000000"/>
          <w:sz w:val="22"/>
        </w:rPr>
        <w:t>“International Collaborative Teaching,” Southeastern Association of Law Schools Conference, Moderator (Online), August 4, 2020.</w:t>
      </w:r>
    </w:p>
    <w:p w14:paraId="181E1F9B" w14:textId="77777777" w:rsidR="00611417" w:rsidRPr="005053FA" w:rsidRDefault="00611417" w:rsidP="00F638EF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625D41B5" w14:textId="77777777" w:rsidR="00611417" w:rsidRPr="005053FA" w:rsidRDefault="00611417" w:rsidP="00611417">
      <w:pPr>
        <w:pStyle w:val="Content1"/>
        <w:ind w:left="720" w:firstLine="0"/>
        <w:rPr>
          <w:rFonts w:asciiTheme="minorHAnsi" w:hAnsiTheme="minorHAnsi" w:cstheme="minorHAnsi"/>
          <w:sz w:val="22"/>
          <w:szCs w:val="22"/>
        </w:rPr>
      </w:pPr>
      <w:r w:rsidRPr="005053FA">
        <w:rPr>
          <w:rFonts w:asciiTheme="minorHAnsi" w:hAnsiTheme="minorHAnsi" w:cstheme="minorHAnsi"/>
          <w:sz w:val="22"/>
          <w:szCs w:val="22"/>
        </w:rPr>
        <w:t>“Civil Law, Common Law, and the Qatari Legal System,” LexisNexis, Middlesex University Online Legal English Course: Communication and Writing skills, lead speaker for week-long course, July 12, 2020.</w:t>
      </w:r>
    </w:p>
    <w:p w14:paraId="5B399643" w14:textId="77777777" w:rsidR="001B282A" w:rsidRPr="005053FA" w:rsidRDefault="001B282A" w:rsidP="00F638EF">
      <w:pPr>
        <w:spacing w:after="0" w:line="216" w:lineRule="auto"/>
        <w:ind w:left="720"/>
        <w:rPr>
          <w:rFonts w:asciiTheme="minorHAnsi" w:hAnsiTheme="minorHAnsi" w:cstheme="minorHAnsi"/>
          <w:color w:val="000000"/>
          <w:sz w:val="22"/>
        </w:rPr>
      </w:pPr>
    </w:p>
    <w:p w14:paraId="0B257C1E" w14:textId="03B1E8B8" w:rsidR="000D574F" w:rsidRPr="005053FA" w:rsidRDefault="000D574F" w:rsidP="00F638EF">
      <w:pPr>
        <w:spacing w:after="0" w:line="216" w:lineRule="auto"/>
        <w:ind w:left="720"/>
        <w:rPr>
          <w:rFonts w:asciiTheme="minorHAnsi" w:hAnsiTheme="minorHAnsi" w:cstheme="minorHAnsi"/>
          <w:sz w:val="22"/>
        </w:rPr>
      </w:pPr>
      <w:r w:rsidRPr="005053FA">
        <w:rPr>
          <w:rFonts w:asciiTheme="minorHAnsi" w:hAnsiTheme="minorHAnsi" w:cstheme="minorHAnsi"/>
          <w:color w:val="000000"/>
          <w:sz w:val="22"/>
        </w:rPr>
        <w:t xml:space="preserve"> “Common Teaching Mistakes,” </w:t>
      </w:r>
      <w:r w:rsidRPr="005053FA">
        <w:rPr>
          <w:rFonts w:asciiTheme="minorHAnsi" w:hAnsiTheme="minorHAnsi" w:cstheme="minorHAnsi"/>
          <w:bCs/>
          <w:sz w:val="22"/>
        </w:rPr>
        <w:t>13</w:t>
      </w:r>
      <w:r w:rsidRPr="005053FA">
        <w:rPr>
          <w:rFonts w:asciiTheme="minorHAnsi" w:hAnsiTheme="minorHAnsi" w:cstheme="minorHAnsi"/>
          <w:bCs/>
          <w:sz w:val="22"/>
          <w:vertAlign w:val="superscript"/>
        </w:rPr>
        <w:t>th</w:t>
      </w:r>
      <w:r w:rsidRPr="005053FA">
        <w:rPr>
          <w:rFonts w:asciiTheme="minorHAnsi" w:hAnsiTheme="minorHAnsi" w:cstheme="minorHAnsi"/>
          <w:bCs/>
          <w:sz w:val="22"/>
        </w:rPr>
        <w:t xml:space="preserve"> Global Legal Skills Conference, University of Melbourne School of Law, Melbourne, Australia</w:t>
      </w:r>
      <w:r w:rsidRPr="005053FA">
        <w:rPr>
          <w:rFonts w:asciiTheme="minorHAnsi" w:hAnsiTheme="minorHAnsi" w:cstheme="minorHAnsi"/>
          <w:sz w:val="22"/>
        </w:rPr>
        <w:t>, Dec. 10-12, 2018.</w:t>
      </w:r>
    </w:p>
    <w:p w14:paraId="69D524C2" w14:textId="77777777" w:rsidR="00FF2B36" w:rsidRPr="005053FA" w:rsidRDefault="00FF2B36" w:rsidP="00F638EF">
      <w:pPr>
        <w:spacing w:after="0" w:line="216" w:lineRule="auto"/>
        <w:ind w:left="720"/>
        <w:rPr>
          <w:rFonts w:asciiTheme="minorHAnsi" w:hAnsiTheme="minorHAnsi" w:cstheme="minorHAnsi"/>
          <w:sz w:val="22"/>
        </w:rPr>
      </w:pPr>
    </w:p>
    <w:p w14:paraId="05D12D0D" w14:textId="77777777" w:rsidR="005C57AB" w:rsidRPr="005053FA" w:rsidRDefault="005C57AB" w:rsidP="005C57AB">
      <w:pPr>
        <w:pStyle w:val="ListParagraph"/>
        <w:contextualSpacing w:val="0"/>
        <w:rPr>
          <w:rFonts w:asciiTheme="minorHAnsi" w:hAnsiTheme="minorHAnsi" w:cstheme="minorHAnsi"/>
          <w:sz w:val="22"/>
          <w:szCs w:val="22"/>
        </w:rPr>
      </w:pPr>
      <w:r w:rsidRPr="005053FA">
        <w:rPr>
          <w:rFonts w:asciiTheme="minorHAnsi" w:hAnsiTheme="minorHAnsi" w:cstheme="minorHAnsi"/>
          <w:sz w:val="22"/>
          <w:szCs w:val="22"/>
        </w:rPr>
        <w:t xml:space="preserve">“Teaching Int'l Graduate Students at U.S. Law Schools,” </w:t>
      </w:r>
      <w:r w:rsidRPr="005053FA">
        <w:rPr>
          <w:rFonts w:asciiTheme="minorHAnsi" w:hAnsiTheme="minorHAnsi" w:cstheme="minorHAnsi"/>
          <w:color w:val="000000"/>
          <w:sz w:val="22"/>
          <w:szCs w:val="22"/>
        </w:rPr>
        <w:t>Michigan State University College of Law,</w:t>
      </w:r>
      <w:r w:rsidRPr="005053FA">
        <w:rPr>
          <w:rFonts w:asciiTheme="minorHAnsi" w:hAnsiTheme="minorHAnsi" w:cstheme="minorHAnsi"/>
          <w:sz w:val="22"/>
          <w:szCs w:val="22"/>
        </w:rPr>
        <w:t xml:space="preserve"> roundtable discussion (webinar) hosted by the Global Legal Writing Skills Committee </w:t>
      </w:r>
      <w:r w:rsidRPr="005053FA">
        <w:rPr>
          <w:rFonts w:asciiTheme="minorHAnsi" w:hAnsiTheme="minorHAnsi" w:cstheme="minorHAnsi"/>
          <w:color w:val="000000"/>
          <w:sz w:val="22"/>
          <w:szCs w:val="22"/>
        </w:rPr>
        <w:t>at MSU, May 5, 2016.</w:t>
      </w:r>
    </w:p>
    <w:p w14:paraId="246DAAC2" w14:textId="77777777" w:rsidR="001B282A" w:rsidRPr="005053FA" w:rsidRDefault="001B282A" w:rsidP="00C251DF">
      <w:pPr>
        <w:spacing w:after="0" w:line="216" w:lineRule="auto"/>
        <w:ind w:left="720"/>
        <w:rPr>
          <w:rFonts w:asciiTheme="minorHAnsi" w:hAnsiTheme="minorHAnsi" w:cstheme="minorHAnsi"/>
          <w:sz w:val="22"/>
        </w:rPr>
      </w:pPr>
    </w:p>
    <w:p w14:paraId="70D1A2C0" w14:textId="18AC48B3" w:rsidR="000D574F" w:rsidRPr="005053FA" w:rsidRDefault="000D574F" w:rsidP="00C251DF">
      <w:pPr>
        <w:spacing w:after="0" w:line="216" w:lineRule="auto"/>
        <w:ind w:left="720"/>
        <w:rPr>
          <w:rFonts w:asciiTheme="minorHAnsi" w:hAnsiTheme="minorHAnsi" w:cstheme="minorHAnsi"/>
          <w:color w:val="000000"/>
          <w:sz w:val="22"/>
        </w:rPr>
      </w:pPr>
      <w:r w:rsidRPr="005053FA">
        <w:rPr>
          <w:rFonts w:asciiTheme="minorHAnsi" w:hAnsiTheme="minorHAnsi" w:cstheme="minorHAnsi"/>
          <w:sz w:val="22"/>
        </w:rPr>
        <w:t>“Tips for Teaching LRW to International Students,”</w:t>
      </w:r>
      <w:r w:rsidRPr="005053FA">
        <w:rPr>
          <w:rFonts w:asciiTheme="minorHAnsi" w:hAnsiTheme="minorHAnsi" w:cstheme="minorHAnsi"/>
          <w:color w:val="000000"/>
          <w:sz w:val="22"/>
        </w:rPr>
        <w:t xml:space="preserve"> Legal Writing Institute One-Day Workshop, University of Southern California Gould School of Law, Los Angeles, California, December 4, 2015.</w:t>
      </w:r>
    </w:p>
    <w:p w14:paraId="5C4B9C90" w14:textId="77777777" w:rsidR="001B282A" w:rsidRPr="005053FA" w:rsidRDefault="001B282A" w:rsidP="00C251DF">
      <w:pPr>
        <w:pStyle w:val="ListParagraph"/>
        <w:rPr>
          <w:rFonts w:asciiTheme="minorHAnsi" w:hAnsiTheme="minorHAnsi" w:cstheme="minorHAnsi"/>
          <w:bCs/>
          <w:sz w:val="22"/>
          <w:szCs w:val="22"/>
        </w:rPr>
      </w:pPr>
    </w:p>
    <w:p w14:paraId="5F5618DC" w14:textId="7811C1FA" w:rsidR="000D574F" w:rsidRPr="005053FA" w:rsidRDefault="000D574F" w:rsidP="00C251DF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5053FA">
        <w:rPr>
          <w:rFonts w:asciiTheme="minorHAnsi" w:hAnsiTheme="minorHAnsi" w:cstheme="minorHAnsi"/>
          <w:bCs/>
          <w:sz w:val="22"/>
          <w:szCs w:val="22"/>
        </w:rPr>
        <w:t xml:space="preserve">“What is the Role of LRW in International Legal Education?” </w:t>
      </w:r>
      <w:r w:rsidRPr="005053FA">
        <w:rPr>
          <w:rFonts w:asciiTheme="minorHAnsi" w:hAnsiTheme="minorHAnsi" w:cstheme="minorHAnsi"/>
          <w:sz w:val="22"/>
          <w:szCs w:val="22"/>
        </w:rPr>
        <w:t>Association of Legal Writing Directors 2015 Conference, University of Memphis School of Law, Memphis, Tennessee, June 3-5, 2015.</w:t>
      </w:r>
    </w:p>
    <w:p w14:paraId="050486D8" w14:textId="77777777" w:rsidR="000D574F" w:rsidRPr="005053FA" w:rsidRDefault="000D574F" w:rsidP="000D574F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19B5B48F" w14:textId="77777777" w:rsidR="000D574F" w:rsidRPr="005053FA" w:rsidRDefault="000D574F" w:rsidP="007F2895">
      <w:pPr>
        <w:spacing w:after="0" w:line="240" w:lineRule="auto"/>
        <w:ind w:left="720"/>
        <w:rPr>
          <w:rFonts w:asciiTheme="minorHAnsi" w:hAnsiTheme="minorHAnsi" w:cstheme="minorHAnsi"/>
          <w:sz w:val="22"/>
        </w:rPr>
      </w:pPr>
      <w:r w:rsidRPr="005053FA">
        <w:rPr>
          <w:rFonts w:asciiTheme="minorHAnsi" w:hAnsiTheme="minorHAnsi" w:cstheme="minorHAnsi"/>
          <w:bCs/>
          <w:sz w:val="22"/>
        </w:rPr>
        <w:t>“Combating Plagiarism with In-Class Legal Skills Assessments,” Global Legal Skills Conference X, Northwestern University School of Law</w:t>
      </w:r>
      <w:r w:rsidRPr="005053FA">
        <w:rPr>
          <w:rFonts w:asciiTheme="minorHAnsi" w:hAnsiTheme="minorHAnsi" w:cstheme="minorHAnsi"/>
          <w:sz w:val="22"/>
        </w:rPr>
        <w:t xml:space="preserve"> and John Marshall Law School, Chicago, Illinois, May 20-22, 2015.</w:t>
      </w:r>
    </w:p>
    <w:p w14:paraId="6ADC8C3E" w14:textId="77777777" w:rsidR="000D574F" w:rsidRPr="005053FA" w:rsidRDefault="000D574F" w:rsidP="000D574F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29FD0C81" w14:textId="77777777" w:rsidR="000D574F" w:rsidRPr="005053FA" w:rsidRDefault="000D574F" w:rsidP="007F2895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5053FA">
        <w:rPr>
          <w:rFonts w:asciiTheme="minorHAnsi" w:hAnsiTheme="minorHAnsi" w:cstheme="minorHAnsi"/>
          <w:bCs/>
          <w:sz w:val="22"/>
          <w:szCs w:val="22"/>
        </w:rPr>
        <w:t xml:space="preserve">“Key Considerations for Developing a Legal Skills Program: Starting from Scratch in Qatar,” </w:t>
      </w:r>
      <w:r w:rsidRPr="005053FA">
        <w:rPr>
          <w:rFonts w:asciiTheme="minorHAnsi" w:hAnsiTheme="minorHAnsi" w:cstheme="minorHAnsi"/>
          <w:sz w:val="22"/>
          <w:szCs w:val="22"/>
        </w:rPr>
        <w:t>Global Legal Skills Conference IX, University of Verona Faculty of Law, Verona, Italy, May 21-23, 2014.</w:t>
      </w:r>
    </w:p>
    <w:p w14:paraId="18AA4D2F" w14:textId="77777777" w:rsidR="00977450" w:rsidRPr="005053FA" w:rsidRDefault="00977450" w:rsidP="003A02B9">
      <w:pPr>
        <w:spacing w:after="0" w:line="240" w:lineRule="auto"/>
        <w:ind w:left="720"/>
        <w:rPr>
          <w:rFonts w:asciiTheme="minorHAnsi" w:hAnsiTheme="minorHAnsi" w:cstheme="minorHAnsi"/>
          <w:color w:val="000000"/>
          <w:sz w:val="22"/>
        </w:rPr>
      </w:pPr>
    </w:p>
    <w:p w14:paraId="75B3610C" w14:textId="1D81D3E2" w:rsidR="000D574F" w:rsidRPr="005053FA" w:rsidRDefault="000D574F" w:rsidP="003A02B9">
      <w:pPr>
        <w:spacing w:after="0" w:line="240" w:lineRule="auto"/>
        <w:ind w:left="720"/>
        <w:rPr>
          <w:rFonts w:asciiTheme="minorHAnsi" w:hAnsiTheme="minorHAnsi" w:cstheme="minorHAnsi"/>
          <w:color w:val="000000"/>
          <w:sz w:val="22"/>
        </w:rPr>
      </w:pPr>
      <w:bookmarkStart w:id="2" w:name="_Hlk184197391"/>
      <w:r w:rsidRPr="005053FA">
        <w:rPr>
          <w:rFonts w:asciiTheme="minorHAnsi" w:hAnsiTheme="minorHAnsi" w:cstheme="minorHAnsi"/>
          <w:color w:val="000000"/>
          <w:sz w:val="22"/>
        </w:rPr>
        <w:t xml:space="preserve">“The Internationalization of Legal Skills Instruction,” Law and Legal Education in the Americas: </w:t>
      </w:r>
    </w:p>
    <w:p w14:paraId="7D9F1027" w14:textId="77777777" w:rsidR="000D574F" w:rsidRPr="005053FA" w:rsidRDefault="000D574F" w:rsidP="000D574F">
      <w:pPr>
        <w:ind w:left="720"/>
        <w:rPr>
          <w:rFonts w:asciiTheme="minorHAnsi" w:hAnsiTheme="minorHAnsi" w:cstheme="minorHAnsi"/>
          <w:sz w:val="22"/>
        </w:rPr>
      </w:pPr>
      <w:r w:rsidRPr="005053FA">
        <w:rPr>
          <w:rFonts w:asciiTheme="minorHAnsi" w:hAnsiTheme="minorHAnsi" w:cstheme="minorHAnsi"/>
          <w:color w:val="000000"/>
          <w:sz w:val="22"/>
        </w:rPr>
        <w:t xml:space="preserve">Comparative Perspectives, An International Law Conference, </w:t>
      </w:r>
      <w:r w:rsidRPr="005053FA">
        <w:rPr>
          <w:rFonts w:asciiTheme="minorHAnsi" w:hAnsiTheme="minorHAnsi" w:cstheme="minorHAnsi"/>
          <w:sz w:val="22"/>
        </w:rPr>
        <w:t>University of Detroit Mercy School of Law, Detroit, Michigan, June 21-22, 2013.</w:t>
      </w:r>
    </w:p>
    <w:bookmarkEnd w:id="2"/>
    <w:p w14:paraId="1A6E5CBF" w14:textId="77777777" w:rsidR="00066EF1" w:rsidRPr="005053FA" w:rsidRDefault="000D574F" w:rsidP="00066EF1">
      <w:pPr>
        <w:pStyle w:val="ListParagraph"/>
        <w:contextualSpacing w:val="0"/>
        <w:rPr>
          <w:rFonts w:asciiTheme="minorHAnsi" w:hAnsiTheme="minorHAnsi" w:cstheme="minorHAnsi"/>
          <w:color w:val="000000"/>
          <w:sz w:val="22"/>
          <w:szCs w:val="22"/>
        </w:rPr>
      </w:pPr>
      <w:r w:rsidRPr="005053FA">
        <w:rPr>
          <w:rFonts w:asciiTheme="minorHAnsi" w:hAnsiTheme="minorHAnsi" w:cstheme="minorHAnsi"/>
          <w:sz w:val="22"/>
          <w:szCs w:val="22"/>
        </w:rPr>
        <w:t xml:space="preserve"> </w:t>
      </w:r>
      <w:r w:rsidRPr="005053FA">
        <w:rPr>
          <w:rFonts w:asciiTheme="minorHAnsi" w:hAnsiTheme="minorHAnsi" w:cstheme="minorHAnsi"/>
          <w:color w:val="000000"/>
          <w:sz w:val="22"/>
          <w:szCs w:val="22"/>
        </w:rPr>
        <w:t>Guest Lectures on Contract Law to Business Students, Carnegie Mellon University in Qatar, Doha, Qatar, February 4 &amp; 6, 2013.</w:t>
      </w:r>
    </w:p>
    <w:p w14:paraId="7B50860C" w14:textId="77777777" w:rsidR="00066EF1" w:rsidRPr="005053FA" w:rsidRDefault="00066EF1" w:rsidP="00066EF1">
      <w:pPr>
        <w:pStyle w:val="ListParagraph"/>
        <w:contextualSpacing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056B717" w14:textId="16E8C815" w:rsidR="000D574F" w:rsidRPr="005053FA" w:rsidRDefault="000D574F" w:rsidP="00066EF1">
      <w:pPr>
        <w:pStyle w:val="ListParagraph"/>
        <w:contextualSpacing w:val="0"/>
        <w:rPr>
          <w:rFonts w:asciiTheme="minorHAnsi" w:hAnsiTheme="minorHAnsi" w:cstheme="minorHAnsi"/>
          <w:sz w:val="22"/>
          <w:szCs w:val="22"/>
        </w:rPr>
      </w:pPr>
      <w:r w:rsidRPr="005053FA">
        <w:rPr>
          <w:rFonts w:asciiTheme="minorHAnsi" w:hAnsiTheme="minorHAnsi" w:cstheme="minorHAnsi"/>
          <w:color w:val="000000"/>
          <w:sz w:val="22"/>
          <w:szCs w:val="22"/>
        </w:rPr>
        <w:t>“</w:t>
      </w:r>
      <w:r w:rsidRPr="005053FA">
        <w:rPr>
          <w:rFonts w:asciiTheme="minorHAnsi" w:eastAsia="+mn-ea" w:hAnsiTheme="minorHAnsi" w:cstheme="minorHAnsi"/>
          <w:color w:val="000000"/>
          <w:kern w:val="24"/>
          <w:sz w:val="22"/>
          <w:szCs w:val="22"/>
        </w:rPr>
        <w:t xml:space="preserve">Incorporating Active Learning and Assessment into the Law School Curriculum,” </w:t>
      </w:r>
      <w:r w:rsidRPr="005053FA">
        <w:rPr>
          <w:rFonts w:asciiTheme="minorHAnsi" w:hAnsiTheme="minorHAnsi" w:cstheme="minorHAnsi"/>
          <w:color w:val="000000"/>
          <w:sz w:val="22"/>
          <w:szCs w:val="22"/>
        </w:rPr>
        <w:t xml:space="preserve">Qatar University Office of Faculty and Instructional Development (OFID), </w:t>
      </w:r>
      <w:r w:rsidRPr="005053FA">
        <w:rPr>
          <w:rFonts w:asciiTheme="minorHAnsi" w:eastAsia="+mn-ea" w:hAnsiTheme="minorHAnsi" w:cstheme="minorHAnsi"/>
          <w:color w:val="000000"/>
          <w:kern w:val="24"/>
          <w:sz w:val="22"/>
          <w:szCs w:val="22"/>
        </w:rPr>
        <w:t xml:space="preserve">a presentation, as </w:t>
      </w:r>
      <w:r w:rsidRPr="005053FA">
        <w:rPr>
          <w:rFonts w:asciiTheme="minorHAnsi" w:hAnsiTheme="minorHAnsi" w:cstheme="minorHAnsi"/>
          <w:color w:val="000000"/>
          <w:sz w:val="22"/>
          <w:szCs w:val="22"/>
        </w:rPr>
        <w:t xml:space="preserve">nominated </w:t>
      </w:r>
      <w:r w:rsidRPr="005053FA">
        <w:rPr>
          <w:rFonts w:asciiTheme="minorHAnsi" w:hAnsiTheme="minorHAnsi" w:cstheme="minorHAnsi"/>
          <w:color w:val="000000"/>
          <w:sz w:val="22"/>
          <w:szCs w:val="22"/>
        </w:rPr>
        <w:lastRenderedPageBreak/>
        <w:t>by the Dean of the College of Law, at QU’s 3</w:t>
      </w:r>
      <w:r w:rsidRPr="005053FA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rd</w:t>
      </w:r>
      <w:r w:rsidRPr="005053FA">
        <w:rPr>
          <w:rFonts w:asciiTheme="minorHAnsi" w:hAnsiTheme="minorHAnsi" w:cstheme="minorHAnsi"/>
          <w:color w:val="000000"/>
          <w:sz w:val="22"/>
          <w:szCs w:val="22"/>
        </w:rPr>
        <w:t xml:space="preserve"> OFID Days on “Active Learning and Assessment – Where are We?” Doha, Qatar, February 2012.</w:t>
      </w:r>
    </w:p>
    <w:p w14:paraId="26DAA5EC" w14:textId="77777777" w:rsidR="00187572" w:rsidRPr="005053FA" w:rsidRDefault="00187572" w:rsidP="00066EF1">
      <w:pPr>
        <w:spacing w:after="0" w:line="216" w:lineRule="auto"/>
        <w:ind w:left="720"/>
        <w:rPr>
          <w:rFonts w:asciiTheme="minorHAnsi" w:hAnsiTheme="minorHAnsi" w:cstheme="minorHAnsi"/>
          <w:color w:val="000000"/>
          <w:sz w:val="22"/>
        </w:rPr>
      </w:pPr>
    </w:p>
    <w:p w14:paraId="6F7B23AF" w14:textId="4783E19D" w:rsidR="000D574F" w:rsidRPr="005053FA" w:rsidRDefault="000D574F" w:rsidP="00066EF1">
      <w:pPr>
        <w:spacing w:after="0" w:line="216" w:lineRule="auto"/>
        <w:ind w:left="720"/>
        <w:rPr>
          <w:rFonts w:asciiTheme="minorHAnsi" w:hAnsiTheme="minorHAnsi" w:cstheme="minorHAnsi"/>
          <w:color w:val="000000"/>
          <w:sz w:val="22"/>
        </w:rPr>
      </w:pPr>
      <w:r w:rsidRPr="005053FA">
        <w:rPr>
          <w:rFonts w:asciiTheme="minorHAnsi" w:hAnsiTheme="minorHAnsi" w:cstheme="minorHAnsi"/>
          <w:color w:val="000000"/>
          <w:sz w:val="22"/>
        </w:rPr>
        <w:t xml:space="preserve">Lecture Series on Common Law Reasoning and Treaty Construction (twelve hours over seven weeks), Qatar Ministry of Justice, Doha, Qatar, </w:t>
      </w:r>
      <w:r w:rsidRPr="005053FA">
        <w:rPr>
          <w:rFonts w:asciiTheme="minorHAnsi" w:hAnsiTheme="minorHAnsi" w:cstheme="minorHAnsi"/>
          <w:sz w:val="22"/>
        </w:rPr>
        <w:t>December 2011</w:t>
      </w:r>
      <w:r w:rsidR="00B15AF4" w:rsidRPr="005053FA">
        <w:rPr>
          <w:rFonts w:asciiTheme="minorHAnsi" w:hAnsiTheme="minorHAnsi" w:cstheme="minorHAnsi"/>
          <w:sz w:val="22"/>
        </w:rPr>
        <w:t xml:space="preserve"> -</w:t>
      </w:r>
      <w:r w:rsidRPr="005053FA">
        <w:rPr>
          <w:rFonts w:asciiTheme="minorHAnsi" w:hAnsiTheme="minorHAnsi" w:cstheme="minorHAnsi"/>
          <w:sz w:val="22"/>
        </w:rPr>
        <w:t xml:space="preserve"> January 2012.</w:t>
      </w:r>
    </w:p>
    <w:p w14:paraId="2F842FA9" w14:textId="77777777" w:rsidR="00F94ECF" w:rsidRPr="005053FA" w:rsidRDefault="00F94ECF" w:rsidP="00F94ECF">
      <w:pPr>
        <w:spacing w:after="0" w:line="216" w:lineRule="auto"/>
        <w:rPr>
          <w:rFonts w:asciiTheme="minorHAnsi" w:hAnsiTheme="minorHAnsi" w:cstheme="minorHAnsi"/>
          <w:color w:val="000000"/>
          <w:sz w:val="22"/>
        </w:rPr>
      </w:pPr>
    </w:p>
    <w:p w14:paraId="32447AB2" w14:textId="76B66709" w:rsidR="000D574F" w:rsidRPr="005053FA" w:rsidRDefault="000D574F" w:rsidP="00F94ECF">
      <w:pPr>
        <w:spacing w:after="0" w:line="216" w:lineRule="auto"/>
        <w:ind w:left="720"/>
        <w:rPr>
          <w:rFonts w:asciiTheme="minorHAnsi" w:hAnsiTheme="minorHAnsi" w:cstheme="minorHAnsi"/>
          <w:color w:val="000000"/>
          <w:sz w:val="22"/>
        </w:rPr>
      </w:pPr>
      <w:r w:rsidRPr="005053FA">
        <w:rPr>
          <w:rFonts w:asciiTheme="minorHAnsi" w:hAnsiTheme="minorHAnsi" w:cstheme="minorHAnsi"/>
          <w:color w:val="000000"/>
          <w:sz w:val="22"/>
        </w:rPr>
        <w:t xml:space="preserve">“Compulsory Acquisition of Property in The Bahamas,” a presentation of an advisory opinion to the Attorney General of The Bahamas, Nassau, The Bahamas, November 2002.  </w:t>
      </w:r>
    </w:p>
    <w:p w14:paraId="2BCB2DAD" w14:textId="77777777" w:rsidR="00892F92" w:rsidRPr="005053FA" w:rsidRDefault="00892F92" w:rsidP="00020B53">
      <w:pPr>
        <w:spacing w:after="0" w:line="240" w:lineRule="auto"/>
        <w:rPr>
          <w:rFonts w:asciiTheme="minorHAnsi" w:hAnsiTheme="minorHAnsi" w:cstheme="minorHAnsi"/>
          <w:sz w:val="22"/>
          <w:shd w:val="clear" w:color="auto" w:fill="FFFFFF"/>
        </w:rPr>
      </w:pPr>
    </w:p>
    <w:p w14:paraId="1012C029" w14:textId="77777777" w:rsidR="00DC0592" w:rsidRPr="005053FA" w:rsidRDefault="00DC0592" w:rsidP="00020B53">
      <w:pPr>
        <w:spacing w:after="0" w:line="240" w:lineRule="auto"/>
        <w:rPr>
          <w:rFonts w:asciiTheme="minorHAnsi" w:hAnsiTheme="minorHAnsi" w:cstheme="minorHAnsi"/>
          <w:sz w:val="22"/>
          <w:shd w:val="clear" w:color="auto" w:fill="FFFFFF"/>
        </w:rPr>
      </w:pPr>
    </w:p>
    <w:p w14:paraId="742B9E4B" w14:textId="77777777" w:rsidR="00DC0592" w:rsidRPr="005053FA" w:rsidRDefault="00DC0592" w:rsidP="00020B53">
      <w:pPr>
        <w:spacing w:after="0" w:line="240" w:lineRule="auto"/>
        <w:rPr>
          <w:rFonts w:asciiTheme="minorHAnsi" w:hAnsiTheme="minorHAnsi" w:cstheme="minorHAnsi"/>
          <w:sz w:val="22"/>
        </w:rPr>
      </w:pPr>
    </w:p>
    <w:sectPr w:rsidR="00DC0592" w:rsidRPr="00505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249C"/>
    <w:multiLevelType w:val="hybridMultilevel"/>
    <w:tmpl w:val="D50E3304"/>
    <w:lvl w:ilvl="0" w:tplc="44BE8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49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3264F7D"/>
    <w:multiLevelType w:val="hybridMultilevel"/>
    <w:tmpl w:val="504CCC50"/>
    <w:lvl w:ilvl="0" w:tplc="BB0E94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F3D6A"/>
    <w:multiLevelType w:val="hybridMultilevel"/>
    <w:tmpl w:val="D7C89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804208">
    <w:abstractNumId w:val="1"/>
  </w:num>
  <w:num w:numId="2" w16cid:durableId="219482419">
    <w:abstractNumId w:val="0"/>
  </w:num>
  <w:num w:numId="3" w16cid:durableId="788864390">
    <w:abstractNumId w:val="3"/>
  </w:num>
  <w:num w:numId="4" w16cid:durableId="1910727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8B7"/>
    <w:rsid w:val="00020B53"/>
    <w:rsid w:val="00023798"/>
    <w:rsid w:val="00066EF1"/>
    <w:rsid w:val="000936DC"/>
    <w:rsid w:val="000D007B"/>
    <w:rsid w:val="000D574F"/>
    <w:rsid w:val="000E2336"/>
    <w:rsid w:val="000E3DFF"/>
    <w:rsid w:val="000E60A3"/>
    <w:rsid w:val="001061E3"/>
    <w:rsid w:val="0012437A"/>
    <w:rsid w:val="00127B02"/>
    <w:rsid w:val="00145C01"/>
    <w:rsid w:val="00186EB8"/>
    <w:rsid w:val="00187572"/>
    <w:rsid w:val="00190DE0"/>
    <w:rsid w:val="001933FC"/>
    <w:rsid w:val="0019486F"/>
    <w:rsid w:val="001A2485"/>
    <w:rsid w:val="001B282A"/>
    <w:rsid w:val="00200E7D"/>
    <w:rsid w:val="00231E68"/>
    <w:rsid w:val="0024234D"/>
    <w:rsid w:val="002856B8"/>
    <w:rsid w:val="00287152"/>
    <w:rsid w:val="002D1D28"/>
    <w:rsid w:val="00354EDD"/>
    <w:rsid w:val="00367A18"/>
    <w:rsid w:val="003A02B9"/>
    <w:rsid w:val="003C20E8"/>
    <w:rsid w:val="003E275D"/>
    <w:rsid w:val="003F30D1"/>
    <w:rsid w:val="003F3BE5"/>
    <w:rsid w:val="00420ADA"/>
    <w:rsid w:val="00441BE6"/>
    <w:rsid w:val="00460B7B"/>
    <w:rsid w:val="00495194"/>
    <w:rsid w:val="004A72B4"/>
    <w:rsid w:val="004C37FF"/>
    <w:rsid w:val="004D1A2B"/>
    <w:rsid w:val="004F5C07"/>
    <w:rsid w:val="00500B25"/>
    <w:rsid w:val="00505249"/>
    <w:rsid w:val="005053FA"/>
    <w:rsid w:val="00513B45"/>
    <w:rsid w:val="00532B33"/>
    <w:rsid w:val="00552425"/>
    <w:rsid w:val="0055749F"/>
    <w:rsid w:val="00584BBD"/>
    <w:rsid w:val="0059386B"/>
    <w:rsid w:val="005952F2"/>
    <w:rsid w:val="005B3EB4"/>
    <w:rsid w:val="005C3943"/>
    <w:rsid w:val="005C57AB"/>
    <w:rsid w:val="00611417"/>
    <w:rsid w:val="006156A8"/>
    <w:rsid w:val="00633CA7"/>
    <w:rsid w:val="00647D5B"/>
    <w:rsid w:val="0066140B"/>
    <w:rsid w:val="006669FB"/>
    <w:rsid w:val="00677925"/>
    <w:rsid w:val="00683B43"/>
    <w:rsid w:val="006D3E76"/>
    <w:rsid w:val="006D7C61"/>
    <w:rsid w:val="006E1C4C"/>
    <w:rsid w:val="006E3AC1"/>
    <w:rsid w:val="00720A17"/>
    <w:rsid w:val="00726351"/>
    <w:rsid w:val="007319BC"/>
    <w:rsid w:val="007556CB"/>
    <w:rsid w:val="00767C0D"/>
    <w:rsid w:val="007715F6"/>
    <w:rsid w:val="007930A6"/>
    <w:rsid w:val="007A21A9"/>
    <w:rsid w:val="007A5EA6"/>
    <w:rsid w:val="007B3C25"/>
    <w:rsid w:val="007C0858"/>
    <w:rsid w:val="007C7C70"/>
    <w:rsid w:val="007F2895"/>
    <w:rsid w:val="007F2B0B"/>
    <w:rsid w:val="00812EA6"/>
    <w:rsid w:val="00812EFD"/>
    <w:rsid w:val="008272DF"/>
    <w:rsid w:val="00887757"/>
    <w:rsid w:val="00892F92"/>
    <w:rsid w:val="008A415E"/>
    <w:rsid w:val="008E2B36"/>
    <w:rsid w:val="008E3CBB"/>
    <w:rsid w:val="00902FAA"/>
    <w:rsid w:val="009040EE"/>
    <w:rsid w:val="00931649"/>
    <w:rsid w:val="00970F98"/>
    <w:rsid w:val="00977450"/>
    <w:rsid w:val="0098338C"/>
    <w:rsid w:val="009930A3"/>
    <w:rsid w:val="009A3190"/>
    <w:rsid w:val="009B1A9B"/>
    <w:rsid w:val="009E5983"/>
    <w:rsid w:val="00A11ED6"/>
    <w:rsid w:val="00A34884"/>
    <w:rsid w:val="00A6737F"/>
    <w:rsid w:val="00A746E8"/>
    <w:rsid w:val="00A974C7"/>
    <w:rsid w:val="00AA2EBD"/>
    <w:rsid w:val="00AE28B7"/>
    <w:rsid w:val="00AE34EA"/>
    <w:rsid w:val="00B15AF4"/>
    <w:rsid w:val="00B41EAE"/>
    <w:rsid w:val="00B4219E"/>
    <w:rsid w:val="00B72158"/>
    <w:rsid w:val="00BA36AD"/>
    <w:rsid w:val="00BE2EC0"/>
    <w:rsid w:val="00BF480D"/>
    <w:rsid w:val="00BF5F51"/>
    <w:rsid w:val="00C1585F"/>
    <w:rsid w:val="00C251DF"/>
    <w:rsid w:val="00C75527"/>
    <w:rsid w:val="00C77468"/>
    <w:rsid w:val="00C862C9"/>
    <w:rsid w:val="00C93EC4"/>
    <w:rsid w:val="00CA2FF8"/>
    <w:rsid w:val="00CA4087"/>
    <w:rsid w:val="00CB4B24"/>
    <w:rsid w:val="00CE1D5D"/>
    <w:rsid w:val="00CF4187"/>
    <w:rsid w:val="00CF7A47"/>
    <w:rsid w:val="00D423F3"/>
    <w:rsid w:val="00D50C69"/>
    <w:rsid w:val="00D84049"/>
    <w:rsid w:val="00DC0592"/>
    <w:rsid w:val="00DC0FBD"/>
    <w:rsid w:val="00DC24DB"/>
    <w:rsid w:val="00DF4E4F"/>
    <w:rsid w:val="00E176CA"/>
    <w:rsid w:val="00E8382E"/>
    <w:rsid w:val="00EB7E75"/>
    <w:rsid w:val="00EE278D"/>
    <w:rsid w:val="00EF7C68"/>
    <w:rsid w:val="00F07D76"/>
    <w:rsid w:val="00F24D4E"/>
    <w:rsid w:val="00F508BF"/>
    <w:rsid w:val="00F5580C"/>
    <w:rsid w:val="00F638EF"/>
    <w:rsid w:val="00F7446F"/>
    <w:rsid w:val="00F94ECF"/>
    <w:rsid w:val="00FA605B"/>
    <w:rsid w:val="00FB0DC6"/>
    <w:rsid w:val="00FF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39182"/>
  <w15:chartTrackingRefBased/>
  <w15:docId w15:val="{4E8344B7-A38A-4C7C-80E2-DA4BFE21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Calibr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D574F"/>
    <w:pPr>
      <w:keepNext/>
      <w:spacing w:after="0" w:line="216" w:lineRule="auto"/>
      <w:outlineLvl w:val="2"/>
    </w:pPr>
    <w:rPr>
      <w:rFonts w:eastAsia="Times New Roman" w:cs="Times New Roman"/>
      <w:b/>
      <w:color w:val="00000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hite-space-pre">
    <w:name w:val="white-space-pre"/>
    <w:basedOn w:val="DefaultParagraphFont"/>
    <w:rsid w:val="00AE28B7"/>
  </w:style>
  <w:style w:type="paragraph" w:styleId="ListParagraph">
    <w:name w:val="List Paragraph"/>
    <w:basedOn w:val="Normal"/>
    <w:link w:val="ListParagraphChar"/>
    <w:uiPriority w:val="34"/>
    <w:qFormat/>
    <w:rsid w:val="00B72158"/>
    <w:pPr>
      <w:spacing w:after="0" w:line="240" w:lineRule="auto"/>
      <w:ind w:left="720"/>
      <w:contextualSpacing/>
    </w:pPr>
    <w:rPr>
      <w:rFonts w:eastAsia="Times New Roman" w:cs="Times New Roman"/>
      <w:szCs w:val="24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B72158"/>
    <w:rPr>
      <w:rFonts w:eastAsia="Times New Roman" w:cs="Times New Roman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0D574F"/>
    <w:rPr>
      <w:rFonts w:eastAsia="Times New Roman" w:cs="Times New Roman"/>
      <w:b/>
      <w:color w:val="000000"/>
      <w:sz w:val="22"/>
      <w:szCs w:val="20"/>
    </w:rPr>
  </w:style>
  <w:style w:type="paragraph" w:customStyle="1" w:styleId="Content1">
    <w:name w:val="Content 1"/>
    <w:link w:val="Content1Char"/>
    <w:uiPriority w:val="99"/>
    <w:rsid w:val="000D574F"/>
    <w:pPr>
      <w:autoSpaceDE w:val="0"/>
      <w:autoSpaceDN w:val="0"/>
      <w:adjustRightInd w:val="0"/>
      <w:spacing w:after="0" w:line="240" w:lineRule="auto"/>
      <w:ind w:left="1080" w:hanging="360"/>
    </w:pPr>
    <w:rPr>
      <w:rFonts w:ascii="Arial" w:eastAsiaTheme="minorEastAsia" w:hAnsi="Arial" w:cs="Times New Roman"/>
      <w:sz w:val="20"/>
      <w:szCs w:val="24"/>
    </w:rPr>
  </w:style>
  <w:style w:type="character" w:customStyle="1" w:styleId="Content1Char">
    <w:name w:val="Content 1 Char"/>
    <w:link w:val="Content1"/>
    <w:uiPriority w:val="99"/>
    <w:locked/>
    <w:rsid w:val="000D574F"/>
    <w:rPr>
      <w:rFonts w:ascii="Arial" w:eastAsiaTheme="minorEastAsia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2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Detroit Mercy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Conrad Sturm</dc:creator>
  <cp:keywords/>
  <dc:description/>
  <cp:lastModifiedBy>Patricia  Alanis Maldonado</cp:lastModifiedBy>
  <cp:revision>2</cp:revision>
  <dcterms:created xsi:type="dcterms:W3CDTF">2026-07-28T18:08:00Z</dcterms:created>
  <dcterms:modified xsi:type="dcterms:W3CDTF">2026-07-28T18:08:00Z</dcterms:modified>
</cp:coreProperties>
</file>