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1169" w14:textId="59DDD7D7" w:rsidR="00B34FAE" w:rsidRDefault="002F7D3F">
      <w:r w:rsidRPr="004E3CD4">
        <w:rPr>
          <w:noProof/>
        </w:rPr>
        <w:drawing>
          <wp:inline distT="0" distB="0" distL="0" distR="0" wp14:anchorId="792E1245" wp14:editId="2EAE3CD5">
            <wp:extent cx="5994400" cy="187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400" cy="187960"/>
                    </a:xfrm>
                    <a:prstGeom prst="rect">
                      <a:avLst/>
                    </a:prstGeom>
                    <a:noFill/>
                    <a:ln>
                      <a:noFill/>
                    </a:ln>
                  </pic:spPr>
                </pic:pic>
              </a:graphicData>
            </a:graphic>
          </wp:inline>
        </w:drawing>
      </w:r>
    </w:p>
    <w:tbl>
      <w:tblPr>
        <w:tblW w:w="9853" w:type="dxa"/>
        <w:tblBorders>
          <w:top w:val="single" w:sz="8" w:space="0" w:color="FFFFFF"/>
          <w:left w:val="single" w:sz="8" w:space="0" w:color="FFFFFF"/>
          <w:bottom w:val="single" w:sz="12" w:space="0" w:color="1F497D"/>
          <w:right w:val="single" w:sz="8" w:space="0" w:color="FFFFFF"/>
          <w:insideH w:val="single" w:sz="8" w:space="0" w:color="FFFFFF"/>
          <w:insideV w:val="single" w:sz="8" w:space="0" w:color="FFFFFF"/>
        </w:tblBorders>
        <w:tblLook w:val="0000" w:firstRow="0" w:lastRow="0" w:firstColumn="0" w:lastColumn="0" w:noHBand="0" w:noVBand="0"/>
      </w:tblPr>
      <w:tblGrid>
        <w:gridCol w:w="6453"/>
        <w:gridCol w:w="3400"/>
      </w:tblGrid>
      <w:tr w:rsidR="00B34FAE" w14:paraId="792E1172" w14:textId="77777777" w:rsidTr="002F5CDC">
        <w:trPr>
          <w:trHeight w:val="1394"/>
        </w:trPr>
        <w:tc>
          <w:tcPr>
            <w:tcW w:w="6453" w:type="dxa"/>
            <w:tcMar>
              <w:top w:w="100" w:type="dxa"/>
              <w:left w:w="100" w:type="dxa"/>
              <w:bottom w:w="100" w:type="dxa"/>
              <w:right w:w="100" w:type="dxa"/>
            </w:tcMar>
          </w:tcPr>
          <w:p w14:paraId="792E116A" w14:textId="5163C559" w:rsidR="00B34FAE" w:rsidRPr="00173847" w:rsidRDefault="002F5CDC" w:rsidP="002C50E6">
            <w:pPr>
              <w:spacing w:line="240" w:lineRule="auto"/>
              <w:ind w:right="360"/>
              <w:rPr>
                <w:sz w:val="36"/>
                <w:szCs w:val="36"/>
              </w:rPr>
            </w:pPr>
            <w:r>
              <w:rPr>
                <w:rFonts w:ascii="Georgia" w:eastAsia="Georgia" w:hAnsi="Georgia" w:cs="Georgia"/>
                <w:color w:val="073763"/>
                <w:sz w:val="36"/>
                <w:szCs w:val="36"/>
              </w:rPr>
              <w:t>CAMILLE</w:t>
            </w:r>
            <w:r w:rsidR="0055638A">
              <w:rPr>
                <w:rFonts w:ascii="Georgia" w:eastAsia="Georgia" w:hAnsi="Georgia" w:cs="Georgia"/>
                <w:color w:val="073763"/>
                <w:sz w:val="36"/>
                <w:szCs w:val="36"/>
              </w:rPr>
              <w:t xml:space="preserve"> </w:t>
            </w:r>
            <w:r>
              <w:rPr>
                <w:rFonts w:ascii="Georgia" w:eastAsia="Georgia" w:hAnsi="Georgia" w:cs="Georgia"/>
                <w:color w:val="073763"/>
                <w:sz w:val="36"/>
                <w:szCs w:val="36"/>
              </w:rPr>
              <w:t>LAMAR CAMPBELL</w:t>
            </w:r>
          </w:p>
          <w:p w14:paraId="253A5CB0" w14:textId="77777777" w:rsidR="002C50E6" w:rsidRDefault="002F5CDC" w:rsidP="00173847">
            <w:pPr>
              <w:spacing w:line="240" w:lineRule="auto"/>
              <w:ind w:left="1800" w:right="360"/>
              <w:rPr>
                <w:rFonts w:ascii="Georgia" w:eastAsia="Georgia" w:hAnsi="Georgia" w:cs="Georgia"/>
                <w:i/>
                <w:iCs/>
                <w:color w:val="073763"/>
                <w:sz w:val="24"/>
                <w:szCs w:val="24"/>
              </w:rPr>
            </w:pPr>
            <w:r>
              <w:rPr>
                <w:rFonts w:ascii="Georgia" w:eastAsia="Georgia" w:hAnsi="Georgia" w:cs="Georgia"/>
                <w:i/>
                <w:iCs/>
                <w:color w:val="073763"/>
                <w:sz w:val="24"/>
                <w:szCs w:val="24"/>
              </w:rPr>
              <w:t>Professor of Law</w:t>
            </w:r>
            <w:r w:rsidR="00173847">
              <w:rPr>
                <w:rFonts w:ascii="Georgia" w:eastAsia="Georgia" w:hAnsi="Georgia" w:cs="Georgia"/>
                <w:i/>
                <w:iCs/>
                <w:color w:val="073763"/>
                <w:sz w:val="24"/>
                <w:szCs w:val="24"/>
              </w:rPr>
              <w:t xml:space="preserve"> </w:t>
            </w:r>
          </w:p>
          <w:p w14:paraId="792E116B" w14:textId="119BE8B0" w:rsidR="00173847" w:rsidRDefault="00071C43" w:rsidP="00173847">
            <w:pPr>
              <w:spacing w:line="240" w:lineRule="auto"/>
              <w:ind w:left="1800" w:right="360"/>
              <w:rPr>
                <w:rFonts w:ascii="Georgia" w:eastAsia="Georgia" w:hAnsi="Georgia" w:cs="Georgia"/>
                <w:i/>
                <w:iCs/>
                <w:color w:val="073763"/>
                <w:sz w:val="24"/>
                <w:szCs w:val="24"/>
              </w:rPr>
            </w:pPr>
            <w:r w:rsidRPr="006E43AD">
              <w:rPr>
                <w:noProof/>
              </w:rPr>
              <w:drawing>
                <wp:inline distT="0" distB="0" distL="0" distR="0" wp14:anchorId="49FD1257" wp14:editId="01D65F4D">
                  <wp:extent cx="2347595" cy="453390"/>
                  <wp:effectExtent l="0" t="0" r="0" b="3810"/>
                  <wp:docPr id="9"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2347595" cy="453390"/>
                          </a:xfrm>
                          <a:prstGeom prst="rect">
                            <a:avLst/>
                          </a:prstGeom>
                        </pic:spPr>
                      </pic:pic>
                    </a:graphicData>
                  </a:graphic>
                </wp:inline>
              </w:drawing>
            </w:r>
          </w:p>
          <w:p w14:paraId="792E116C" w14:textId="77777777" w:rsidR="00B34FAE" w:rsidRDefault="00B34FAE" w:rsidP="00173847">
            <w:pPr>
              <w:spacing w:line="240" w:lineRule="auto"/>
              <w:ind w:left="1800" w:right="360"/>
              <w:rPr>
                <w:rFonts w:ascii="Georgia" w:eastAsia="Georgia" w:hAnsi="Georgia" w:cs="Georgia"/>
                <w:i/>
                <w:iCs/>
                <w:color w:val="073763"/>
                <w:sz w:val="24"/>
                <w:szCs w:val="24"/>
              </w:rPr>
            </w:pPr>
          </w:p>
        </w:tc>
        <w:tc>
          <w:tcPr>
            <w:tcW w:w="3400" w:type="dxa"/>
            <w:tcMar>
              <w:top w:w="0" w:type="dxa"/>
              <w:left w:w="0" w:type="dxa"/>
              <w:bottom w:w="0" w:type="dxa"/>
              <w:right w:w="0" w:type="dxa"/>
            </w:tcMar>
            <w:vAlign w:val="center"/>
          </w:tcPr>
          <w:p w14:paraId="792E116D" w14:textId="77777777" w:rsidR="00173847" w:rsidRPr="00173847" w:rsidRDefault="00173847" w:rsidP="009D471C">
            <w:pPr>
              <w:spacing w:line="240" w:lineRule="auto"/>
              <w:ind w:left="450" w:right="360"/>
              <w:jc w:val="right"/>
              <w:rPr>
                <w:rFonts w:ascii="Times New Roman" w:eastAsia="Times New Roman" w:hAnsi="Times New Roman" w:cs="Times New Roman"/>
                <w:color w:val="073763"/>
              </w:rPr>
            </w:pPr>
            <w:r w:rsidRPr="00173847">
              <w:rPr>
                <w:rFonts w:ascii="Times New Roman" w:eastAsia="Times New Roman" w:hAnsi="Times New Roman" w:cs="Times New Roman"/>
                <w:color w:val="073763"/>
              </w:rPr>
              <w:t xml:space="preserve">3305 College Avenue </w:t>
            </w:r>
          </w:p>
          <w:p w14:paraId="792E116E" w14:textId="77777777" w:rsidR="00173847" w:rsidRPr="00173847" w:rsidRDefault="00173847" w:rsidP="009D471C">
            <w:pPr>
              <w:spacing w:line="240" w:lineRule="auto"/>
              <w:ind w:left="450" w:right="360"/>
              <w:jc w:val="right"/>
              <w:rPr>
                <w:rFonts w:ascii="Times New Roman" w:eastAsia="Times New Roman" w:hAnsi="Times New Roman" w:cs="Times New Roman"/>
                <w:color w:val="073763"/>
              </w:rPr>
            </w:pPr>
            <w:r w:rsidRPr="00173847">
              <w:rPr>
                <w:rFonts w:ascii="Times New Roman" w:eastAsia="Times New Roman" w:hAnsi="Times New Roman" w:cs="Times New Roman"/>
                <w:color w:val="073763"/>
              </w:rPr>
              <w:t xml:space="preserve">Fort Lauderdale, FL 33314 </w:t>
            </w:r>
          </w:p>
          <w:p w14:paraId="792E116F" w14:textId="77777777" w:rsidR="00173847" w:rsidRPr="00173847" w:rsidRDefault="002F5CDC" w:rsidP="009D471C">
            <w:pPr>
              <w:spacing w:line="240" w:lineRule="auto"/>
              <w:ind w:left="450" w:right="360"/>
              <w:jc w:val="right"/>
              <w:rPr>
                <w:rFonts w:ascii="Times New Roman" w:eastAsia="Times New Roman" w:hAnsi="Times New Roman" w:cs="Times New Roman"/>
                <w:color w:val="073763"/>
              </w:rPr>
            </w:pPr>
            <w:r>
              <w:rPr>
                <w:rFonts w:ascii="Times New Roman" w:eastAsia="Times New Roman" w:hAnsi="Times New Roman" w:cs="Times New Roman"/>
                <w:color w:val="073763"/>
              </w:rPr>
              <w:t>(954) 262-6212</w:t>
            </w:r>
          </w:p>
          <w:p w14:paraId="792E1170" w14:textId="77777777" w:rsidR="00016EFD" w:rsidRDefault="000C3826" w:rsidP="00016EFD">
            <w:pPr>
              <w:spacing w:line="240" w:lineRule="auto"/>
              <w:ind w:left="450" w:right="360"/>
              <w:jc w:val="right"/>
              <w:rPr>
                <w:rFonts w:ascii="Times New Roman" w:eastAsia="Times New Roman" w:hAnsi="Times New Roman" w:cs="Times New Roman"/>
                <w:color w:val="073763"/>
              </w:rPr>
            </w:pPr>
            <w:r>
              <w:rPr>
                <w:rFonts w:ascii="Times New Roman" w:eastAsia="Times New Roman" w:hAnsi="Times New Roman" w:cs="Times New Roman"/>
                <w:color w:val="073763"/>
              </w:rPr>
              <w:t>polli@</w:t>
            </w:r>
            <w:r w:rsidR="002F5CDC">
              <w:rPr>
                <w:rFonts w:ascii="Times New Roman" w:eastAsia="Times New Roman" w:hAnsi="Times New Roman" w:cs="Times New Roman"/>
                <w:color w:val="073763"/>
              </w:rPr>
              <w:t>nova.edu</w:t>
            </w:r>
          </w:p>
          <w:p w14:paraId="792E1171" w14:textId="77777777" w:rsidR="00016EFD" w:rsidRDefault="00016EFD" w:rsidP="00016EFD">
            <w:pPr>
              <w:spacing w:line="240" w:lineRule="auto"/>
              <w:ind w:left="450" w:right="360"/>
              <w:jc w:val="right"/>
              <w:rPr>
                <w:rFonts w:ascii="Times New Roman" w:eastAsia="Times New Roman" w:hAnsi="Times New Roman" w:cs="Times New Roman"/>
                <w:color w:val="073763"/>
              </w:rPr>
            </w:pPr>
          </w:p>
        </w:tc>
      </w:tr>
    </w:tbl>
    <w:p w14:paraId="792E1173" w14:textId="77777777" w:rsidR="00B34FAE" w:rsidRDefault="00B34FAE">
      <w:pPr>
        <w:ind w:left="450" w:right="360"/>
      </w:pPr>
    </w:p>
    <w:tbl>
      <w:tblPr>
        <w:tblW w:w="0" w:type="auto"/>
        <w:tblLook w:val="04A0" w:firstRow="1" w:lastRow="0" w:firstColumn="1" w:lastColumn="0" w:noHBand="0" w:noVBand="1"/>
      </w:tblPr>
      <w:tblGrid>
        <w:gridCol w:w="1932"/>
        <w:gridCol w:w="5665"/>
        <w:gridCol w:w="431"/>
        <w:gridCol w:w="1332"/>
      </w:tblGrid>
      <w:tr w:rsidR="00882398" w14:paraId="792E1178" w14:textId="77777777" w:rsidTr="003210AD">
        <w:tc>
          <w:tcPr>
            <w:tcW w:w="1931" w:type="dxa"/>
            <w:tcBorders>
              <w:bottom w:val="single" w:sz="12" w:space="0" w:color="1F497D"/>
            </w:tcBorders>
          </w:tcPr>
          <w:p w14:paraId="792E1174" w14:textId="7F7CD67E" w:rsidR="00882398" w:rsidRPr="008A494C" w:rsidRDefault="0086743A" w:rsidP="00B34FAE">
            <w:pPr>
              <w:ind w:right="360"/>
              <w:rPr>
                <w:sz w:val="20"/>
                <w:szCs w:val="20"/>
              </w:rPr>
            </w:pPr>
            <w:r>
              <w:rPr>
                <w:rFonts w:ascii="Georgia" w:eastAsia="Georgia" w:hAnsi="Georgia" w:cs="Georgia"/>
                <w:i/>
                <w:iCs/>
                <w:sz w:val="20"/>
                <w:szCs w:val="20"/>
              </w:rPr>
              <w:t xml:space="preserve">Faculty </w:t>
            </w:r>
            <w:r w:rsidR="00882398" w:rsidRPr="008A494C">
              <w:rPr>
                <w:rFonts w:ascii="Georgia" w:eastAsia="Georgia" w:hAnsi="Georgia" w:cs="Georgia"/>
                <w:i/>
                <w:iCs/>
                <w:sz w:val="20"/>
                <w:szCs w:val="20"/>
              </w:rPr>
              <w:t>Profile</w:t>
            </w:r>
            <w:r>
              <w:rPr>
                <w:rFonts w:ascii="Georgia" w:eastAsia="Georgia" w:hAnsi="Georgia" w:cs="Georgia"/>
                <w:i/>
                <w:iCs/>
                <w:sz w:val="20"/>
                <w:szCs w:val="20"/>
              </w:rPr>
              <w:t xml:space="preserve">, Awards &amp; </w:t>
            </w:r>
            <w:r w:rsidR="00B44D9F">
              <w:rPr>
                <w:rFonts w:ascii="Georgia" w:eastAsia="Georgia" w:hAnsi="Georgia" w:cs="Georgia"/>
                <w:i/>
                <w:iCs/>
                <w:sz w:val="20"/>
                <w:szCs w:val="20"/>
              </w:rPr>
              <w:t>Service</w:t>
            </w:r>
          </w:p>
        </w:tc>
        <w:tc>
          <w:tcPr>
            <w:tcW w:w="7645" w:type="dxa"/>
            <w:gridSpan w:val="3"/>
            <w:tcBorders>
              <w:bottom w:val="single" w:sz="12" w:space="0" w:color="1F497D"/>
            </w:tcBorders>
          </w:tcPr>
          <w:p w14:paraId="6271F721" w14:textId="3CEFB7B2" w:rsidR="00154DEB" w:rsidRDefault="00485F6C" w:rsidP="00485F6C">
            <w:pPr>
              <w:ind w:right="360"/>
              <w:rPr>
                <w:rFonts w:ascii="Georgia" w:eastAsia="Georgia" w:hAnsi="Georgia" w:cs="Georgia"/>
                <w:sz w:val="20"/>
                <w:szCs w:val="20"/>
              </w:rPr>
            </w:pPr>
            <w:r w:rsidRPr="00485F6C">
              <w:rPr>
                <w:rFonts w:ascii="Georgia" w:eastAsia="Georgia" w:hAnsi="Georgia" w:cs="Georgia"/>
                <w:sz w:val="20"/>
                <w:szCs w:val="20"/>
              </w:rPr>
              <w:t>Professor Camille Lamar Campbell</w:t>
            </w:r>
            <w:r w:rsidR="00210110">
              <w:rPr>
                <w:rFonts w:ascii="Georgia" w:eastAsia="Georgia" w:hAnsi="Georgia" w:cs="Georgia"/>
                <w:sz w:val="20"/>
                <w:szCs w:val="20"/>
              </w:rPr>
              <w:t xml:space="preserve"> </w:t>
            </w:r>
            <w:r w:rsidR="002B36DF">
              <w:rPr>
                <w:rFonts w:ascii="Georgia" w:eastAsia="Georgia" w:hAnsi="Georgia" w:cs="Georgia"/>
                <w:sz w:val="20"/>
                <w:szCs w:val="20"/>
              </w:rPr>
              <w:t xml:space="preserve">is dedicated </w:t>
            </w:r>
            <w:r w:rsidR="00210110" w:rsidRPr="00210110">
              <w:rPr>
                <w:rFonts w:ascii="Georgia" w:eastAsia="Georgia" w:hAnsi="Georgia" w:cs="Georgia"/>
                <w:sz w:val="20"/>
                <w:szCs w:val="20"/>
              </w:rPr>
              <w:t xml:space="preserve">to teaching students </w:t>
            </w:r>
            <w:r w:rsidR="002D018B">
              <w:rPr>
                <w:rFonts w:ascii="Georgia" w:eastAsia="Georgia" w:hAnsi="Georgia" w:cs="Georgia"/>
                <w:sz w:val="20"/>
                <w:szCs w:val="20"/>
              </w:rPr>
              <w:t>the skills and values of effective lawyer</w:t>
            </w:r>
            <w:r w:rsidR="009B551F">
              <w:rPr>
                <w:rFonts w:ascii="Georgia" w:eastAsia="Georgia" w:hAnsi="Georgia" w:cs="Georgia"/>
                <w:sz w:val="20"/>
                <w:szCs w:val="20"/>
              </w:rPr>
              <w:t>ing</w:t>
            </w:r>
            <w:r w:rsidR="007F620F">
              <w:rPr>
                <w:rFonts w:ascii="Georgia" w:eastAsia="Georgia" w:hAnsi="Georgia" w:cs="Georgia"/>
                <w:sz w:val="20"/>
                <w:szCs w:val="20"/>
              </w:rPr>
              <w:t xml:space="preserve">, </w:t>
            </w:r>
            <w:r w:rsidR="00571C52">
              <w:rPr>
                <w:rFonts w:ascii="Georgia" w:eastAsia="Georgia" w:hAnsi="Georgia" w:cs="Georgia"/>
                <w:sz w:val="20"/>
                <w:szCs w:val="20"/>
              </w:rPr>
              <w:t xml:space="preserve">focusing </w:t>
            </w:r>
            <w:r w:rsidR="00193C6A">
              <w:rPr>
                <w:rFonts w:ascii="Georgia" w:eastAsia="Georgia" w:hAnsi="Georgia" w:cs="Georgia"/>
                <w:sz w:val="20"/>
                <w:szCs w:val="20"/>
              </w:rPr>
              <w:t xml:space="preserve">her instructional expertise on </w:t>
            </w:r>
            <w:r w:rsidR="00F95FD0">
              <w:rPr>
                <w:rFonts w:ascii="Georgia" w:eastAsia="Georgia" w:hAnsi="Georgia" w:cs="Georgia"/>
                <w:sz w:val="20"/>
                <w:szCs w:val="20"/>
              </w:rPr>
              <w:t xml:space="preserve">courses such as </w:t>
            </w:r>
            <w:r w:rsidR="00210110" w:rsidRPr="00210110">
              <w:rPr>
                <w:rFonts w:ascii="Georgia" w:eastAsia="Georgia" w:hAnsi="Georgia" w:cs="Georgia"/>
                <w:sz w:val="20"/>
                <w:szCs w:val="20"/>
              </w:rPr>
              <w:t>legal research and writing,</w:t>
            </w:r>
            <w:r w:rsidR="006E79B8">
              <w:rPr>
                <w:rFonts w:ascii="Georgia" w:eastAsia="Georgia" w:hAnsi="Georgia" w:cs="Georgia"/>
                <w:sz w:val="20"/>
                <w:szCs w:val="20"/>
              </w:rPr>
              <w:t xml:space="preserve"> </w:t>
            </w:r>
            <w:r w:rsidR="00154DEB">
              <w:rPr>
                <w:rFonts w:ascii="Georgia" w:eastAsia="Georgia" w:hAnsi="Georgia" w:cs="Georgia"/>
                <w:sz w:val="20"/>
                <w:szCs w:val="20"/>
              </w:rPr>
              <w:t xml:space="preserve">advanced legal writing, </w:t>
            </w:r>
            <w:r w:rsidR="00C66DAB">
              <w:rPr>
                <w:rFonts w:ascii="Georgia" w:eastAsia="Georgia" w:hAnsi="Georgia" w:cs="Georgia"/>
                <w:sz w:val="20"/>
                <w:szCs w:val="20"/>
              </w:rPr>
              <w:t>interviewing</w:t>
            </w:r>
            <w:r w:rsidR="00AE5D42">
              <w:rPr>
                <w:rFonts w:ascii="Georgia" w:eastAsia="Georgia" w:hAnsi="Georgia" w:cs="Georgia"/>
                <w:sz w:val="20"/>
                <w:szCs w:val="20"/>
              </w:rPr>
              <w:t xml:space="preserve">, counseling, </w:t>
            </w:r>
            <w:r w:rsidR="00154DEB">
              <w:rPr>
                <w:rFonts w:ascii="Georgia" w:eastAsia="Georgia" w:hAnsi="Georgia" w:cs="Georgia"/>
                <w:sz w:val="20"/>
                <w:szCs w:val="20"/>
              </w:rPr>
              <w:t>and n</w:t>
            </w:r>
            <w:r w:rsidR="00006C6D">
              <w:rPr>
                <w:rFonts w:ascii="Georgia" w:eastAsia="Georgia" w:hAnsi="Georgia" w:cs="Georgia"/>
                <w:sz w:val="20"/>
                <w:szCs w:val="20"/>
              </w:rPr>
              <w:t xml:space="preserve">egotiation. </w:t>
            </w:r>
            <w:r w:rsidR="005D10FD" w:rsidRPr="005D10FD">
              <w:rPr>
                <w:rFonts w:ascii="Georgia" w:eastAsia="Georgia" w:hAnsi="Georgia" w:cs="Georgia"/>
                <w:sz w:val="20"/>
                <w:szCs w:val="20"/>
              </w:rPr>
              <w:t>She is the author of numerous articles on</w:t>
            </w:r>
            <w:r w:rsidR="00BA7A87">
              <w:rPr>
                <w:rFonts w:ascii="Georgia" w:eastAsia="Georgia" w:hAnsi="Georgia" w:cs="Georgia"/>
                <w:sz w:val="20"/>
                <w:szCs w:val="20"/>
              </w:rPr>
              <w:t xml:space="preserve"> legal writing pedagogy</w:t>
            </w:r>
            <w:r w:rsidR="00245738">
              <w:rPr>
                <w:rFonts w:ascii="Georgia" w:eastAsia="Georgia" w:hAnsi="Georgia" w:cs="Georgia"/>
                <w:sz w:val="20"/>
                <w:szCs w:val="20"/>
              </w:rPr>
              <w:t xml:space="preserve">, </w:t>
            </w:r>
            <w:r w:rsidR="00E86F4E">
              <w:rPr>
                <w:rFonts w:ascii="Georgia" w:eastAsia="Georgia" w:hAnsi="Georgia" w:cs="Georgia"/>
                <w:sz w:val="20"/>
                <w:szCs w:val="20"/>
              </w:rPr>
              <w:t xml:space="preserve">a groundbreaking article on </w:t>
            </w:r>
            <w:r w:rsidR="000D1215">
              <w:rPr>
                <w:rFonts w:ascii="Georgia" w:eastAsia="Georgia" w:hAnsi="Georgia" w:cs="Georgia"/>
                <w:sz w:val="20"/>
                <w:szCs w:val="20"/>
              </w:rPr>
              <w:t xml:space="preserve">transitional justice and </w:t>
            </w:r>
            <w:r w:rsidR="00245738">
              <w:rPr>
                <w:rFonts w:ascii="Georgia" w:eastAsia="Georgia" w:hAnsi="Georgia" w:cs="Georgia"/>
                <w:sz w:val="20"/>
                <w:szCs w:val="20"/>
              </w:rPr>
              <w:t xml:space="preserve">curricular reform, </w:t>
            </w:r>
            <w:r w:rsidR="007B23FC">
              <w:rPr>
                <w:rFonts w:ascii="Georgia" w:eastAsia="Georgia" w:hAnsi="Georgia" w:cs="Georgia"/>
                <w:sz w:val="20"/>
                <w:szCs w:val="20"/>
              </w:rPr>
              <w:t>and a</w:t>
            </w:r>
            <w:r w:rsidR="00AD5D59">
              <w:rPr>
                <w:rFonts w:ascii="Georgia" w:eastAsia="Georgia" w:hAnsi="Georgia" w:cs="Georgia"/>
                <w:sz w:val="20"/>
                <w:szCs w:val="20"/>
              </w:rPr>
              <w:t xml:space="preserve"> textbook: </w:t>
            </w:r>
            <w:r w:rsidR="000301BA" w:rsidRPr="000301BA">
              <w:rPr>
                <w:rFonts w:ascii="Georgia" w:eastAsia="Georgia" w:hAnsi="Georgia" w:cs="Georgia"/>
                <w:i/>
                <w:iCs/>
                <w:sz w:val="20"/>
                <w:szCs w:val="20"/>
              </w:rPr>
              <w:t>Persuasive Legal Writing: A Storytelling Approach</w:t>
            </w:r>
            <w:r w:rsidR="000301BA">
              <w:rPr>
                <w:rFonts w:ascii="Georgia" w:eastAsia="Georgia" w:hAnsi="Georgia" w:cs="Georgia"/>
                <w:sz w:val="20"/>
                <w:szCs w:val="20"/>
              </w:rPr>
              <w:t xml:space="preserve"> (with Olympia Duhart)</w:t>
            </w:r>
            <w:r w:rsidR="005D10FD" w:rsidRPr="005D10FD">
              <w:rPr>
                <w:rFonts w:ascii="Georgia" w:eastAsia="Georgia" w:hAnsi="Georgia" w:cs="Georgia"/>
                <w:sz w:val="20"/>
                <w:szCs w:val="20"/>
              </w:rPr>
              <w:t>.</w:t>
            </w:r>
          </w:p>
          <w:p w14:paraId="59A80C12" w14:textId="77777777" w:rsidR="000D1215" w:rsidRDefault="000D1215" w:rsidP="00E81355">
            <w:pPr>
              <w:ind w:right="360"/>
              <w:rPr>
                <w:rFonts w:ascii="Georgia" w:eastAsia="Georgia" w:hAnsi="Georgia" w:cs="Georgia"/>
                <w:sz w:val="20"/>
                <w:szCs w:val="20"/>
              </w:rPr>
            </w:pPr>
          </w:p>
          <w:p w14:paraId="5DCF0073" w14:textId="516B0003" w:rsidR="00E81355" w:rsidRPr="00485F6C" w:rsidRDefault="00E81355" w:rsidP="00E81355">
            <w:pPr>
              <w:ind w:right="360"/>
              <w:rPr>
                <w:rFonts w:ascii="Georgia" w:eastAsia="Georgia" w:hAnsi="Georgia" w:cs="Georgia"/>
                <w:sz w:val="20"/>
                <w:szCs w:val="20"/>
              </w:rPr>
            </w:pPr>
            <w:r w:rsidRPr="00A742D1">
              <w:rPr>
                <w:rFonts w:ascii="Georgia" w:eastAsia="Georgia" w:hAnsi="Georgia" w:cs="Georgia"/>
                <w:sz w:val="20"/>
                <w:szCs w:val="20"/>
              </w:rPr>
              <w:t>Professor</w:t>
            </w:r>
            <w:r>
              <w:rPr>
                <w:rFonts w:ascii="Georgia" w:eastAsia="Georgia" w:hAnsi="Georgia" w:cs="Georgia"/>
                <w:sz w:val="20"/>
                <w:szCs w:val="20"/>
              </w:rPr>
              <w:t xml:space="preserve"> Lamar Campbell’s teaching acumen has </w:t>
            </w:r>
            <w:r w:rsidRPr="00A742D1">
              <w:rPr>
                <w:rFonts w:ascii="Georgia" w:eastAsia="Georgia" w:hAnsi="Georgia" w:cs="Georgia"/>
                <w:sz w:val="20"/>
                <w:szCs w:val="20"/>
              </w:rPr>
              <w:t>been recognized by her</w:t>
            </w:r>
            <w:r>
              <w:rPr>
                <w:rFonts w:ascii="Georgia" w:eastAsia="Georgia" w:hAnsi="Georgia" w:cs="Georgia"/>
                <w:sz w:val="20"/>
                <w:szCs w:val="20"/>
              </w:rPr>
              <w:t xml:space="preserve"> colleagues. </w:t>
            </w:r>
            <w:r w:rsidRPr="00485F6C">
              <w:rPr>
                <w:rFonts w:ascii="Georgia" w:eastAsia="Georgia" w:hAnsi="Georgia" w:cs="Georgia"/>
                <w:sz w:val="20"/>
                <w:szCs w:val="20"/>
              </w:rPr>
              <w:t>In 2020 and 2014,</w:t>
            </w:r>
            <w:r w:rsidR="00CE6B81">
              <w:rPr>
                <w:rFonts w:ascii="Georgia" w:eastAsia="Georgia" w:hAnsi="Georgia" w:cs="Georgia"/>
                <w:sz w:val="20"/>
                <w:szCs w:val="20"/>
              </w:rPr>
              <w:t xml:space="preserve"> she </w:t>
            </w:r>
            <w:r w:rsidRPr="00485F6C">
              <w:rPr>
                <w:rFonts w:ascii="Georgia" w:eastAsia="Georgia" w:hAnsi="Georgia" w:cs="Georgia"/>
                <w:sz w:val="20"/>
                <w:szCs w:val="20"/>
              </w:rPr>
              <w:t>was the college of law’s nominee for Professor of the Year</w:t>
            </w:r>
            <w:r w:rsidR="004F4921">
              <w:rPr>
                <w:rFonts w:ascii="Georgia" w:eastAsia="Georgia" w:hAnsi="Georgia" w:cs="Georgia"/>
                <w:sz w:val="20"/>
                <w:szCs w:val="20"/>
              </w:rPr>
              <w:t>. I</w:t>
            </w:r>
            <w:r w:rsidRPr="00485F6C">
              <w:rPr>
                <w:rFonts w:ascii="Georgia" w:eastAsia="Georgia" w:hAnsi="Georgia" w:cs="Georgia"/>
                <w:sz w:val="20"/>
                <w:szCs w:val="20"/>
              </w:rPr>
              <w:t>n 2020, she received the inaugural Influential Teacher Award</w:t>
            </w:r>
            <w:r w:rsidR="0051512C">
              <w:rPr>
                <w:rFonts w:ascii="Georgia" w:eastAsia="Georgia" w:hAnsi="Georgia" w:cs="Georgia"/>
                <w:sz w:val="20"/>
                <w:szCs w:val="20"/>
              </w:rPr>
              <w:t xml:space="preserve"> from the </w:t>
            </w:r>
            <w:r w:rsidR="0051512C" w:rsidRPr="00485F6C">
              <w:rPr>
                <w:rFonts w:ascii="Georgia" w:eastAsia="Georgia" w:hAnsi="Georgia" w:cs="Georgia"/>
                <w:sz w:val="20"/>
                <w:szCs w:val="20"/>
              </w:rPr>
              <w:t>Legal Writing Institute</w:t>
            </w:r>
            <w:r w:rsidR="0051512C">
              <w:rPr>
                <w:rFonts w:ascii="Georgia" w:eastAsia="Georgia" w:hAnsi="Georgia" w:cs="Georgia"/>
                <w:sz w:val="20"/>
                <w:szCs w:val="20"/>
              </w:rPr>
              <w:t xml:space="preserve"> (LWI)</w:t>
            </w:r>
            <w:r w:rsidR="0051512C" w:rsidRPr="00485F6C">
              <w:rPr>
                <w:rFonts w:ascii="Georgia" w:eastAsia="Georgia" w:hAnsi="Georgia" w:cs="Georgia"/>
                <w:sz w:val="20"/>
                <w:szCs w:val="20"/>
              </w:rPr>
              <w:t>, the largest national organization of legal writing professionals</w:t>
            </w:r>
            <w:r w:rsidR="0051512C">
              <w:rPr>
                <w:rFonts w:ascii="Georgia" w:eastAsia="Georgia" w:hAnsi="Georgia" w:cs="Georgia"/>
                <w:sz w:val="20"/>
                <w:szCs w:val="20"/>
              </w:rPr>
              <w:t>.</w:t>
            </w:r>
          </w:p>
          <w:p w14:paraId="7EDBE748" w14:textId="77777777" w:rsidR="00E81355" w:rsidRDefault="00E81355" w:rsidP="00485F6C">
            <w:pPr>
              <w:ind w:right="360"/>
              <w:rPr>
                <w:rFonts w:ascii="Georgia" w:eastAsia="Georgia" w:hAnsi="Georgia" w:cs="Georgia"/>
                <w:sz w:val="20"/>
                <w:szCs w:val="20"/>
              </w:rPr>
            </w:pPr>
          </w:p>
          <w:p w14:paraId="5EFA7854" w14:textId="62060CC9" w:rsidR="00CA09DF" w:rsidRDefault="00A742D1" w:rsidP="00485F6C">
            <w:pPr>
              <w:ind w:right="360"/>
              <w:rPr>
                <w:rFonts w:ascii="Georgia" w:eastAsia="Georgia" w:hAnsi="Georgia" w:cs="Georgia"/>
                <w:sz w:val="20"/>
                <w:szCs w:val="20"/>
              </w:rPr>
            </w:pPr>
            <w:r>
              <w:rPr>
                <w:rFonts w:ascii="Georgia" w:eastAsia="Georgia" w:hAnsi="Georgia" w:cs="Georgia"/>
                <w:sz w:val="20"/>
                <w:szCs w:val="20"/>
              </w:rPr>
              <w:t xml:space="preserve">Professor </w:t>
            </w:r>
            <w:r w:rsidR="00485F6C" w:rsidRPr="00485F6C">
              <w:rPr>
                <w:rFonts w:ascii="Georgia" w:eastAsia="Georgia" w:hAnsi="Georgia" w:cs="Georgia"/>
                <w:sz w:val="20"/>
                <w:szCs w:val="20"/>
              </w:rPr>
              <w:t>Lamar Campbell has been an active participant in the Southeast/Southwest People of Color Legal Scholarship Conference, serving as a member of the Conference Planning Committees from 2011-2016</w:t>
            </w:r>
            <w:r w:rsidR="00CA09DF">
              <w:rPr>
                <w:rFonts w:ascii="Georgia" w:eastAsia="Georgia" w:hAnsi="Georgia" w:cs="Georgia"/>
                <w:sz w:val="20"/>
                <w:szCs w:val="20"/>
              </w:rPr>
              <w:t xml:space="preserve">. </w:t>
            </w:r>
          </w:p>
          <w:p w14:paraId="43A4E9C7" w14:textId="77777777" w:rsidR="00CA09DF" w:rsidRDefault="00CA09DF" w:rsidP="00485F6C">
            <w:pPr>
              <w:ind w:right="360"/>
              <w:rPr>
                <w:rFonts w:ascii="Georgia" w:eastAsia="Georgia" w:hAnsi="Georgia" w:cs="Georgia"/>
                <w:sz w:val="20"/>
                <w:szCs w:val="20"/>
              </w:rPr>
            </w:pPr>
          </w:p>
          <w:p w14:paraId="69EF0746" w14:textId="44A436E6" w:rsidR="00485F6C" w:rsidRPr="00485F6C" w:rsidRDefault="00CA09DF" w:rsidP="00485F6C">
            <w:pPr>
              <w:ind w:right="360"/>
              <w:rPr>
                <w:rFonts w:ascii="Georgia" w:eastAsia="Georgia" w:hAnsi="Georgia" w:cs="Georgia"/>
                <w:sz w:val="20"/>
                <w:szCs w:val="20"/>
              </w:rPr>
            </w:pPr>
            <w:r>
              <w:rPr>
                <w:rFonts w:ascii="Georgia" w:eastAsia="Georgia" w:hAnsi="Georgia" w:cs="Georgia"/>
                <w:sz w:val="20"/>
                <w:szCs w:val="20"/>
              </w:rPr>
              <w:t xml:space="preserve">She also </w:t>
            </w:r>
            <w:r w:rsidR="00485F6C" w:rsidRPr="00485F6C">
              <w:rPr>
                <w:rFonts w:ascii="Georgia" w:eastAsia="Georgia" w:hAnsi="Georgia" w:cs="Georgia"/>
                <w:sz w:val="20"/>
                <w:szCs w:val="20"/>
              </w:rPr>
              <w:t>serv</w:t>
            </w:r>
            <w:r w:rsidR="00D526EB">
              <w:rPr>
                <w:rFonts w:ascii="Georgia" w:eastAsia="Georgia" w:hAnsi="Georgia" w:cs="Georgia"/>
                <w:sz w:val="20"/>
                <w:szCs w:val="20"/>
              </w:rPr>
              <w:t xml:space="preserve">ed </w:t>
            </w:r>
            <w:r w:rsidR="00485F6C" w:rsidRPr="00485F6C">
              <w:rPr>
                <w:rFonts w:ascii="Georgia" w:eastAsia="Georgia" w:hAnsi="Georgia" w:cs="Georgia"/>
                <w:sz w:val="20"/>
                <w:szCs w:val="20"/>
              </w:rPr>
              <w:t xml:space="preserve">on the Executive Committee of the AALS Balance </w:t>
            </w:r>
            <w:r w:rsidR="00E9408B">
              <w:rPr>
                <w:rFonts w:ascii="Georgia" w:eastAsia="Georgia" w:hAnsi="Georgia" w:cs="Georgia"/>
                <w:sz w:val="20"/>
                <w:szCs w:val="20"/>
              </w:rPr>
              <w:t>and Well-Being</w:t>
            </w:r>
            <w:r w:rsidR="00173004">
              <w:rPr>
                <w:rFonts w:ascii="Georgia" w:eastAsia="Georgia" w:hAnsi="Georgia" w:cs="Georgia"/>
                <w:sz w:val="20"/>
                <w:szCs w:val="20"/>
              </w:rPr>
              <w:t xml:space="preserve"> in Legal Education </w:t>
            </w:r>
            <w:r w:rsidR="00485F6C" w:rsidRPr="00485F6C">
              <w:rPr>
                <w:rFonts w:ascii="Georgia" w:eastAsia="Georgia" w:hAnsi="Georgia" w:cs="Georgia"/>
                <w:sz w:val="20"/>
                <w:szCs w:val="20"/>
              </w:rPr>
              <w:t>Section</w:t>
            </w:r>
            <w:r w:rsidR="00173004">
              <w:rPr>
                <w:rFonts w:ascii="Georgia" w:eastAsia="Georgia" w:hAnsi="Georgia" w:cs="Georgia"/>
                <w:sz w:val="20"/>
                <w:szCs w:val="20"/>
              </w:rPr>
              <w:t xml:space="preserve"> </w:t>
            </w:r>
            <w:r w:rsidR="00485F6C" w:rsidRPr="00485F6C">
              <w:rPr>
                <w:rFonts w:ascii="Georgia" w:eastAsia="Georgia" w:hAnsi="Georgia" w:cs="Georgia"/>
                <w:sz w:val="20"/>
                <w:szCs w:val="20"/>
              </w:rPr>
              <w:t>from 2018-2020</w:t>
            </w:r>
            <w:r w:rsidR="003F3600">
              <w:rPr>
                <w:rFonts w:ascii="Georgia" w:eastAsia="Georgia" w:hAnsi="Georgia" w:cs="Georgia"/>
                <w:sz w:val="20"/>
                <w:szCs w:val="20"/>
              </w:rPr>
              <w:t xml:space="preserve">, </w:t>
            </w:r>
            <w:r>
              <w:rPr>
                <w:rFonts w:ascii="Georgia" w:eastAsia="Georgia" w:hAnsi="Georgia" w:cs="Georgia"/>
                <w:sz w:val="20"/>
                <w:szCs w:val="20"/>
              </w:rPr>
              <w:t xml:space="preserve">and </w:t>
            </w:r>
            <w:r w:rsidR="003F3600">
              <w:rPr>
                <w:rFonts w:ascii="Georgia" w:eastAsia="Georgia" w:hAnsi="Georgia" w:cs="Georgia"/>
                <w:sz w:val="20"/>
                <w:szCs w:val="20"/>
              </w:rPr>
              <w:t xml:space="preserve">she </w:t>
            </w:r>
            <w:r>
              <w:rPr>
                <w:rFonts w:ascii="Georgia" w:eastAsia="Georgia" w:hAnsi="Georgia" w:cs="Georgia"/>
                <w:sz w:val="20"/>
                <w:szCs w:val="20"/>
              </w:rPr>
              <w:t xml:space="preserve">is </w:t>
            </w:r>
            <w:r w:rsidR="003F3600">
              <w:rPr>
                <w:rFonts w:ascii="Georgia" w:eastAsia="Georgia" w:hAnsi="Georgia" w:cs="Georgia"/>
                <w:sz w:val="20"/>
                <w:szCs w:val="20"/>
              </w:rPr>
              <w:t xml:space="preserve">also </w:t>
            </w:r>
            <w:r>
              <w:rPr>
                <w:rFonts w:ascii="Georgia" w:eastAsia="Georgia" w:hAnsi="Georgia" w:cs="Georgia"/>
                <w:sz w:val="20"/>
                <w:szCs w:val="20"/>
              </w:rPr>
              <w:t>a</w:t>
            </w:r>
            <w:r w:rsidR="003F3600">
              <w:rPr>
                <w:rFonts w:ascii="Georgia" w:eastAsia="Georgia" w:hAnsi="Georgia" w:cs="Georgia"/>
                <w:sz w:val="20"/>
                <w:szCs w:val="20"/>
              </w:rPr>
              <w:t xml:space="preserve">n active LWI </w:t>
            </w:r>
            <w:r w:rsidR="00485F6C" w:rsidRPr="00485F6C">
              <w:rPr>
                <w:rFonts w:ascii="Georgia" w:eastAsia="Georgia" w:hAnsi="Georgia" w:cs="Georgia"/>
                <w:sz w:val="20"/>
                <w:szCs w:val="20"/>
              </w:rPr>
              <w:t xml:space="preserve">member, serving as a member of the Executive Planning Committee for the 18th Biennial </w:t>
            </w:r>
            <w:r w:rsidR="00173004">
              <w:rPr>
                <w:rFonts w:ascii="Georgia" w:eastAsia="Georgia" w:hAnsi="Georgia" w:cs="Georgia"/>
                <w:sz w:val="20"/>
                <w:szCs w:val="20"/>
              </w:rPr>
              <w:t>C</w:t>
            </w:r>
            <w:r w:rsidR="00485F6C" w:rsidRPr="00485F6C">
              <w:rPr>
                <w:rFonts w:ascii="Georgia" w:eastAsia="Georgia" w:hAnsi="Georgia" w:cs="Georgia"/>
                <w:sz w:val="20"/>
                <w:szCs w:val="20"/>
              </w:rPr>
              <w:t xml:space="preserve">onference, the Teaching Grants Committee from 2017 to the present, and as a co-moderator of the New Teacher’s Critiquing Workshop since 2016. </w:t>
            </w:r>
          </w:p>
          <w:p w14:paraId="792E1177" w14:textId="555E7498" w:rsidR="000859C9" w:rsidRPr="00EA50C6" w:rsidRDefault="000859C9" w:rsidP="00C72CF1">
            <w:pPr>
              <w:ind w:right="360"/>
              <w:rPr>
                <w:rFonts w:ascii="Georgia" w:eastAsia="Georgia" w:hAnsi="Georgia" w:cs="Georgia"/>
                <w:sz w:val="20"/>
                <w:szCs w:val="20"/>
              </w:rPr>
            </w:pPr>
          </w:p>
        </w:tc>
      </w:tr>
      <w:tr w:rsidR="000C29E7" w14:paraId="792E1196" w14:textId="77777777" w:rsidTr="003210AD">
        <w:tc>
          <w:tcPr>
            <w:tcW w:w="1931" w:type="dxa"/>
            <w:tcBorders>
              <w:top w:val="single" w:sz="12" w:space="0" w:color="1F497D"/>
            </w:tcBorders>
          </w:tcPr>
          <w:p w14:paraId="792E1179" w14:textId="77777777" w:rsidR="00617F13" w:rsidRPr="008A494C" w:rsidRDefault="00617F13" w:rsidP="00B34FAE">
            <w:pPr>
              <w:ind w:right="360"/>
              <w:rPr>
                <w:rFonts w:ascii="Georgia" w:eastAsia="Georgia" w:hAnsi="Georgia" w:cs="Georgia"/>
                <w:i/>
                <w:iCs/>
                <w:sz w:val="20"/>
                <w:szCs w:val="20"/>
              </w:rPr>
            </w:pPr>
          </w:p>
          <w:p w14:paraId="792E117A" w14:textId="77777777" w:rsidR="008A07FE" w:rsidRDefault="00311807" w:rsidP="00B34FAE">
            <w:pPr>
              <w:ind w:right="360"/>
              <w:rPr>
                <w:rFonts w:ascii="Georgia" w:eastAsia="Georgia" w:hAnsi="Georgia" w:cs="Georgia"/>
                <w:i/>
                <w:iCs/>
                <w:sz w:val="20"/>
                <w:szCs w:val="20"/>
              </w:rPr>
            </w:pPr>
            <w:r>
              <w:rPr>
                <w:rFonts w:ascii="Georgia" w:eastAsia="Georgia" w:hAnsi="Georgia" w:cs="Georgia"/>
                <w:i/>
                <w:iCs/>
                <w:sz w:val="20"/>
                <w:szCs w:val="20"/>
              </w:rPr>
              <w:t>Instructional Expertise</w:t>
            </w:r>
          </w:p>
          <w:p w14:paraId="792E117B" w14:textId="77777777" w:rsidR="008A07FE" w:rsidRDefault="008A07FE" w:rsidP="00B34FAE">
            <w:pPr>
              <w:ind w:right="360"/>
              <w:rPr>
                <w:rFonts w:ascii="Georgia" w:eastAsia="Georgia" w:hAnsi="Georgia" w:cs="Georgia"/>
                <w:i/>
                <w:iCs/>
                <w:sz w:val="20"/>
                <w:szCs w:val="20"/>
              </w:rPr>
            </w:pPr>
          </w:p>
          <w:p w14:paraId="792E117C" w14:textId="77777777" w:rsidR="008A07FE" w:rsidRDefault="008A07FE" w:rsidP="00B34FAE">
            <w:pPr>
              <w:ind w:right="360"/>
              <w:rPr>
                <w:rFonts w:ascii="Georgia" w:eastAsia="Georgia" w:hAnsi="Georgia" w:cs="Georgia"/>
                <w:i/>
                <w:iCs/>
                <w:sz w:val="20"/>
                <w:szCs w:val="20"/>
              </w:rPr>
            </w:pPr>
          </w:p>
          <w:p w14:paraId="792E117D" w14:textId="77777777" w:rsidR="00BE1041" w:rsidRDefault="00BE1041" w:rsidP="00B34FAE">
            <w:pPr>
              <w:ind w:right="360"/>
              <w:rPr>
                <w:rFonts w:ascii="Georgia" w:eastAsia="Georgia" w:hAnsi="Georgia" w:cs="Georgia"/>
                <w:i/>
                <w:iCs/>
                <w:sz w:val="20"/>
                <w:szCs w:val="20"/>
              </w:rPr>
            </w:pPr>
          </w:p>
          <w:p w14:paraId="3524E3B3" w14:textId="77777777" w:rsidR="00C441CA" w:rsidRDefault="00C441CA" w:rsidP="00B34FAE">
            <w:pPr>
              <w:ind w:right="360"/>
              <w:rPr>
                <w:rFonts w:ascii="Georgia" w:eastAsia="Georgia" w:hAnsi="Georgia" w:cs="Georgia"/>
                <w:i/>
                <w:iCs/>
                <w:sz w:val="20"/>
                <w:szCs w:val="20"/>
              </w:rPr>
            </w:pPr>
          </w:p>
          <w:p w14:paraId="58260A82" w14:textId="33894B92" w:rsidR="001901B4" w:rsidRDefault="00C441CA" w:rsidP="00B34FAE">
            <w:pPr>
              <w:ind w:right="360"/>
              <w:rPr>
                <w:rFonts w:ascii="Georgia" w:eastAsia="Georgia" w:hAnsi="Georgia" w:cs="Georgia"/>
                <w:i/>
                <w:iCs/>
                <w:sz w:val="20"/>
                <w:szCs w:val="20"/>
              </w:rPr>
            </w:pPr>
            <w:r>
              <w:rPr>
                <w:rFonts w:ascii="Georgia" w:eastAsia="Georgia" w:hAnsi="Georgia" w:cs="Georgia"/>
                <w:i/>
                <w:iCs/>
                <w:sz w:val="20"/>
                <w:szCs w:val="20"/>
              </w:rPr>
              <w:t xml:space="preserve">Administrative </w:t>
            </w:r>
          </w:p>
          <w:p w14:paraId="6E2C31F2" w14:textId="758ADBDB" w:rsidR="00C441CA" w:rsidRDefault="00C441CA" w:rsidP="00B34FAE">
            <w:pPr>
              <w:ind w:right="360"/>
              <w:rPr>
                <w:rFonts w:ascii="Georgia" w:eastAsia="Georgia" w:hAnsi="Georgia" w:cs="Georgia"/>
                <w:i/>
                <w:iCs/>
                <w:sz w:val="20"/>
                <w:szCs w:val="20"/>
              </w:rPr>
            </w:pPr>
            <w:r>
              <w:rPr>
                <w:rFonts w:ascii="Georgia" w:eastAsia="Georgia" w:hAnsi="Georgia" w:cs="Georgia"/>
                <w:i/>
                <w:iCs/>
                <w:sz w:val="20"/>
                <w:szCs w:val="20"/>
              </w:rPr>
              <w:t>Experience</w:t>
            </w:r>
          </w:p>
          <w:p w14:paraId="784E0757" w14:textId="77777777" w:rsidR="00C441CA" w:rsidRDefault="00C441CA" w:rsidP="00B34FAE">
            <w:pPr>
              <w:ind w:right="360"/>
              <w:rPr>
                <w:rFonts w:ascii="Georgia" w:eastAsia="Georgia" w:hAnsi="Georgia" w:cs="Georgia"/>
                <w:i/>
                <w:iCs/>
                <w:sz w:val="20"/>
                <w:szCs w:val="20"/>
              </w:rPr>
            </w:pPr>
          </w:p>
          <w:p w14:paraId="6B0097B3" w14:textId="77777777" w:rsidR="00FF4A02" w:rsidRDefault="00FF4A02" w:rsidP="00B34FAE">
            <w:pPr>
              <w:ind w:right="360"/>
              <w:rPr>
                <w:rFonts w:ascii="Georgia" w:eastAsia="Georgia" w:hAnsi="Georgia" w:cs="Georgia"/>
                <w:i/>
                <w:iCs/>
                <w:sz w:val="20"/>
                <w:szCs w:val="20"/>
              </w:rPr>
            </w:pPr>
          </w:p>
          <w:p w14:paraId="438282EA" w14:textId="77777777" w:rsidR="000944B7" w:rsidRDefault="000944B7" w:rsidP="00B34FAE">
            <w:pPr>
              <w:ind w:right="360"/>
              <w:rPr>
                <w:rFonts w:ascii="Georgia" w:eastAsia="Georgia" w:hAnsi="Georgia" w:cs="Georgia"/>
                <w:i/>
                <w:iCs/>
                <w:sz w:val="20"/>
                <w:szCs w:val="20"/>
              </w:rPr>
            </w:pPr>
          </w:p>
          <w:p w14:paraId="73DCF251" w14:textId="77777777" w:rsidR="000944B7" w:rsidRDefault="000944B7" w:rsidP="00B34FAE">
            <w:pPr>
              <w:ind w:right="360"/>
              <w:rPr>
                <w:rFonts w:ascii="Georgia" w:eastAsia="Georgia" w:hAnsi="Georgia" w:cs="Georgia"/>
                <w:i/>
                <w:iCs/>
                <w:sz w:val="20"/>
                <w:szCs w:val="20"/>
              </w:rPr>
            </w:pPr>
          </w:p>
          <w:p w14:paraId="7298CE13" w14:textId="77777777" w:rsidR="00075FC1" w:rsidRDefault="00075FC1" w:rsidP="00B34FAE">
            <w:pPr>
              <w:ind w:right="360"/>
              <w:rPr>
                <w:rFonts w:ascii="Georgia" w:eastAsia="Georgia" w:hAnsi="Georgia" w:cs="Georgia"/>
                <w:i/>
                <w:iCs/>
                <w:sz w:val="20"/>
                <w:szCs w:val="20"/>
              </w:rPr>
            </w:pPr>
          </w:p>
          <w:p w14:paraId="4360CFDA" w14:textId="77777777" w:rsidR="00075FC1" w:rsidRDefault="00075FC1" w:rsidP="00B34FAE">
            <w:pPr>
              <w:ind w:right="360"/>
              <w:rPr>
                <w:rFonts w:ascii="Georgia" w:eastAsia="Georgia" w:hAnsi="Georgia" w:cs="Georgia"/>
                <w:i/>
                <w:iCs/>
                <w:sz w:val="20"/>
                <w:szCs w:val="20"/>
              </w:rPr>
            </w:pPr>
          </w:p>
          <w:p w14:paraId="0E2237D3" w14:textId="77777777" w:rsidR="00075FC1" w:rsidRDefault="00075FC1" w:rsidP="00B34FAE">
            <w:pPr>
              <w:ind w:right="360"/>
              <w:rPr>
                <w:rFonts w:ascii="Georgia" w:eastAsia="Georgia" w:hAnsi="Georgia" w:cs="Georgia"/>
                <w:i/>
                <w:iCs/>
                <w:sz w:val="20"/>
                <w:szCs w:val="20"/>
              </w:rPr>
            </w:pPr>
          </w:p>
          <w:p w14:paraId="715FCD36" w14:textId="77777777" w:rsidR="00075FC1" w:rsidRDefault="00075FC1" w:rsidP="00B34FAE">
            <w:pPr>
              <w:ind w:right="360"/>
              <w:rPr>
                <w:rFonts w:ascii="Georgia" w:eastAsia="Georgia" w:hAnsi="Georgia" w:cs="Georgia"/>
                <w:i/>
                <w:iCs/>
                <w:sz w:val="20"/>
                <w:szCs w:val="20"/>
              </w:rPr>
            </w:pPr>
          </w:p>
          <w:p w14:paraId="434F6B5E" w14:textId="77777777" w:rsidR="00075FC1" w:rsidRDefault="00075FC1" w:rsidP="00B34FAE">
            <w:pPr>
              <w:ind w:right="360"/>
              <w:rPr>
                <w:rFonts w:ascii="Georgia" w:eastAsia="Georgia" w:hAnsi="Georgia" w:cs="Georgia"/>
                <w:i/>
                <w:iCs/>
                <w:sz w:val="20"/>
                <w:szCs w:val="20"/>
              </w:rPr>
            </w:pPr>
          </w:p>
          <w:p w14:paraId="414EA56D" w14:textId="77777777" w:rsidR="00075FC1" w:rsidRDefault="00075FC1" w:rsidP="00B34FAE">
            <w:pPr>
              <w:ind w:right="360"/>
              <w:rPr>
                <w:rFonts w:ascii="Georgia" w:eastAsia="Georgia" w:hAnsi="Georgia" w:cs="Georgia"/>
                <w:i/>
                <w:iCs/>
                <w:sz w:val="20"/>
                <w:szCs w:val="20"/>
              </w:rPr>
            </w:pPr>
          </w:p>
          <w:p w14:paraId="530A1D4B" w14:textId="77777777" w:rsidR="000944B7" w:rsidRDefault="000944B7" w:rsidP="00B34FAE">
            <w:pPr>
              <w:ind w:right="360"/>
              <w:rPr>
                <w:rFonts w:ascii="Georgia" w:eastAsia="Georgia" w:hAnsi="Georgia" w:cs="Georgia"/>
                <w:i/>
                <w:iCs/>
                <w:sz w:val="20"/>
                <w:szCs w:val="20"/>
              </w:rPr>
            </w:pPr>
          </w:p>
          <w:p w14:paraId="0B78D7A7" w14:textId="77777777" w:rsidR="00075FC1" w:rsidRDefault="00075FC1" w:rsidP="00B34FAE">
            <w:pPr>
              <w:ind w:right="360"/>
              <w:rPr>
                <w:rFonts w:ascii="Georgia" w:eastAsia="Georgia" w:hAnsi="Georgia" w:cs="Georgia"/>
                <w:i/>
                <w:iCs/>
                <w:sz w:val="20"/>
                <w:szCs w:val="20"/>
              </w:rPr>
            </w:pPr>
          </w:p>
          <w:p w14:paraId="792E1180" w14:textId="0E0C5DD8" w:rsidR="00882398" w:rsidRPr="008A494C" w:rsidRDefault="00A5195C" w:rsidP="00B34FAE">
            <w:pPr>
              <w:ind w:right="360"/>
              <w:rPr>
                <w:sz w:val="20"/>
                <w:szCs w:val="20"/>
              </w:rPr>
            </w:pPr>
            <w:r>
              <w:rPr>
                <w:rFonts w:ascii="Georgia" w:eastAsia="Georgia" w:hAnsi="Georgia" w:cs="Georgia"/>
                <w:i/>
                <w:iCs/>
                <w:sz w:val="20"/>
                <w:szCs w:val="20"/>
              </w:rPr>
              <w:t xml:space="preserve">Teaching </w:t>
            </w:r>
            <w:r w:rsidR="00882398" w:rsidRPr="008A494C">
              <w:rPr>
                <w:rFonts w:ascii="Georgia" w:eastAsia="Georgia" w:hAnsi="Georgia" w:cs="Georgia"/>
                <w:i/>
                <w:iCs/>
                <w:sz w:val="20"/>
                <w:szCs w:val="20"/>
              </w:rPr>
              <w:t>Experience</w:t>
            </w:r>
          </w:p>
        </w:tc>
        <w:tc>
          <w:tcPr>
            <w:tcW w:w="5841" w:type="dxa"/>
            <w:tcBorders>
              <w:top w:val="single" w:sz="12" w:space="0" w:color="1F497D"/>
            </w:tcBorders>
          </w:tcPr>
          <w:p w14:paraId="792E1181" w14:textId="77777777" w:rsidR="00617F13" w:rsidRPr="008A494C" w:rsidRDefault="00617F13" w:rsidP="00B34FAE">
            <w:pPr>
              <w:ind w:right="360"/>
              <w:rPr>
                <w:rFonts w:ascii="Georgia" w:eastAsia="Georgia" w:hAnsi="Georgia" w:cs="Georgia"/>
                <w:b/>
                <w:bCs/>
                <w:sz w:val="20"/>
                <w:szCs w:val="20"/>
              </w:rPr>
            </w:pPr>
          </w:p>
          <w:p w14:paraId="792E1182" w14:textId="77777777" w:rsidR="008A07FE" w:rsidRDefault="008A07FE" w:rsidP="00B34FAE">
            <w:pPr>
              <w:ind w:right="360"/>
              <w:rPr>
                <w:rFonts w:ascii="Georgia" w:eastAsia="Georgia" w:hAnsi="Georgia" w:cs="Georgia"/>
                <w:b/>
                <w:bCs/>
                <w:sz w:val="20"/>
                <w:szCs w:val="20"/>
              </w:rPr>
            </w:pPr>
            <w:r>
              <w:rPr>
                <w:rFonts w:ascii="Georgia" w:eastAsia="Georgia" w:hAnsi="Georgia" w:cs="Georgia"/>
                <w:b/>
                <w:bCs/>
                <w:sz w:val="20"/>
                <w:szCs w:val="20"/>
              </w:rPr>
              <w:t>Legal Research &amp; Writing I &amp;II</w:t>
            </w:r>
          </w:p>
          <w:p w14:paraId="73C5719D" w14:textId="79784BCC" w:rsidR="00C062C3" w:rsidRDefault="00516254" w:rsidP="00B34FAE">
            <w:pPr>
              <w:ind w:right="360"/>
              <w:rPr>
                <w:rFonts w:ascii="Georgia" w:eastAsia="Georgia" w:hAnsi="Georgia" w:cs="Georgia"/>
                <w:b/>
                <w:bCs/>
                <w:sz w:val="20"/>
                <w:szCs w:val="20"/>
              </w:rPr>
            </w:pPr>
            <w:r>
              <w:rPr>
                <w:rFonts w:ascii="Georgia" w:eastAsia="Georgia" w:hAnsi="Georgia" w:cs="Georgia"/>
                <w:b/>
                <w:bCs/>
                <w:sz w:val="20"/>
                <w:szCs w:val="20"/>
              </w:rPr>
              <w:t xml:space="preserve">Advanced </w:t>
            </w:r>
            <w:r w:rsidR="00AE5D42">
              <w:rPr>
                <w:rFonts w:ascii="Georgia" w:eastAsia="Georgia" w:hAnsi="Georgia" w:cs="Georgia"/>
                <w:b/>
                <w:bCs/>
                <w:sz w:val="20"/>
                <w:szCs w:val="20"/>
              </w:rPr>
              <w:t>Scholarly Writing</w:t>
            </w:r>
          </w:p>
          <w:p w14:paraId="792E1185" w14:textId="7D52FD1E" w:rsidR="008A07FE" w:rsidRDefault="001901B4" w:rsidP="00B34FAE">
            <w:pPr>
              <w:ind w:right="360"/>
              <w:rPr>
                <w:rFonts w:ascii="Georgia" w:eastAsia="Georgia" w:hAnsi="Georgia" w:cs="Georgia"/>
                <w:b/>
                <w:bCs/>
                <w:sz w:val="20"/>
                <w:szCs w:val="20"/>
              </w:rPr>
            </w:pPr>
            <w:r>
              <w:rPr>
                <w:rFonts w:ascii="Georgia" w:eastAsia="Georgia" w:hAnsi="Georgia" w:cs="Georgia"/>
                <w:b/>
                <w:bCs/>
                <w:sz w:val="20"/>
                <w:szCs w:val="20"/>
              </w:rPr>
              <w:t>Interviewing, Counseling &amp; Negotiation</w:t>
            </w:r>
            <w:r w:rsidR="00BE1041">
              <w:rPr>
                <w:rFonts w:ascii="Georgia" w:eastAsia="Georgia" w:hAnsi="Georgia" w:cs="Georgia"/>
                <w:b/>
                <w:bCs/>
                <w:sz w:val="20"/>
                <w:szCs w:val="20"/>
              </w:rPr>
              <w:t xml:space="preserve"> </w:t>
            </w:r>
          </w:p>
          <w:p w14:paraId="792E1186" w14:textId="1564273F" w:rsidR="00BE1041" w:rsidRDefault="00BE1041" w:rsidP="00B34FAE">
            <w:pPr>
              <w:ind w:right="360"/>
              <w:rPr>
                <w:rFonts w:ascii="Georgia" w:eastAsia="Georgia" w:hAnsi="Georgia" w:cs="Georgia"/>
                <w:b/>
                <w:bCs/>
                <w:sz w:val="20"/>
                <w:szCs w:val="20"/>
              </w:rPr>
            </w:pPr>
            <w:r>
              <w:rPr>
                <w:rFonts w:ascii="Georgia" w:eastAsia="Georgia" w:hAnsi="Georgia" w:cs="Georgia"/>
                <w:b/>
                <w:bCs/>
                <w:sz w:val="20"/>
                <w:szCs w:val="20"/>
              </w:rPr>
              <w:t xml:space="preserve">Education Law </w:t>
            </w:r>
          </w:p>
          <w:p w14:paraId="2CF06FDA" w14:textId="38083467" w:rsidR="009C4BD3" w:rsidRDefault="009C4BD3" w:rsidP="00B34FAE">
            <w:pPr>
              <w:ind w:right="360"/>
              <w:rPr>
                <w:rFonts w:ascii="Georgia" w:eastAsia="Georgia" w:hAnsi="Georgia" w:cs="Georgia"/>
                <w:b/>
                <w:bCs/>
                <w:sz w:val="20"/>
                <w:szCs w:val="20"/>
              </w:rPr>
            </w:pPr>
            <w:r>
              <w:rPr>
                <w:rFonts w:ascii="Georgia" w:eastAsia="Georgia" w:hAnsi="Georgia" w:cs="Georgia"/>
                <w:b/>
                <w:bCs/>
                <w:sz w:val="20"/>
                <w:szCs w:val="20"/>
              </w:rPr>
              <w:t>Transitional &amp; Restorative Justice</w:t>
            </w:r>
            <w:r w:rsidR="00BE1041">
              <w:rPr>
                <w:rFonts w:ascii="Georgia" w:eastAsia="Georgia" w:hAnsi="Georgia" w:cs="Georgia"/>
                <w:b/>
                <w:bCs/>
                <w:sz w:val="20"/>
                <w:szCs w:val="20"/>
              </w:rPr>
              <w:t xml:space="preserve"> </w:t>
            </w:r>
          </w:p>
          <w:p w14:paraId="55AE3E5C" w14:textId="77777777" w:rsidR="009C4BD3" w:rsidRDefault="009C4BD3" w:rsidP="00B34FAE">
            <w:pPr>
              <w:ind w:right="360"/>
              <w:rPr>
                <w:rFonts w:ascii="Georgia" w:eastAsia="Georgia" w:hAnsi="Georgia" w:cs="Georgia"/>
                <w:b/>
                <w:bCs/>
                <w:sz w:val="20"/>
                <w:szCs w:val="20"/>
              </w:rPr>
            </w:pPr>
          </w:p>
          <w:p w14:paraId="792E1188" w14:textId="4991C1DA" w:rsidR="008A07FE" w:rsidRDefault="00C441CA" w:rsidP="00B34FAE">
            <w:pPr>
              <w:ind w:right="360"/>
              <w:rPr>
                <w:rFonts w:ascii="Georgia" w:eastAsia="Georgia" w:hAnsi="Georgia" w:cs="Georgia"/>
                <w:b/>
                <w:bCs/>
                <w:sz w:val="20"/>
                <w:szCs w:val="20"/>
              </w:rPr>
            </w:pPr>
            <w:r w:rsidRPr="008A494C">
              <w:rPr>
                <w:rFonts w:ascii="Georgia" w:eastAsia="Georgia" w:hAnsi="Georgia" w:cs="Georgia"/>
                <w:b/>
                <w:bCs/>
                <w:sz w:val="20"/>
                <w:szCs w:val="20"/>
              </w:rPr>
              <w:t>Nova Southeastern University</w:t>
            </w:r>
            <w:r>
              <w:rPr>
                <w:rFonts w:ascii="Georgia" w:eastAsia="Georgia" w:hAnsi="Georgia" w:cs="Georgia"/>
                <w:b/>
                <w:bCs/>
                <w:sz w:val="20"/>
                <w:szCs w:val="20"/>
              </w:rPr>
              <w:t>,</w:t>
            </w:r>
            <w:r w:rsidR="000C29E7">
              <w:rPr>
                <w:rFonts w:ascii="Georgia" w:eastAsia="Georgia" w:hAnsi="Georgia" w:cs="Georgia"/>
                <w:b/>
                <w:bCs/>
                <w:sz w:val="20"/>
                <w:szCs w:val="20"/>
              </w:rPr>
              <w:t xml:space="preserve"> </w:t>
            </w:r>
            <w:r w:rsidR="000D0723">
              <w:rPr>
                <w:rFonts w:ascii="Georgia" w:eastAsia="Georgia" w:hAnsi="Georgia" w:cs="Georgia"/>
                <w:b/>
                <w:bCs/>
                <w:sz w:val="20"/>
                <w:szCs w:val="20"/>
              </w:rPr>
              <w:t>Shepard Broad College of Law</w:t>
            </w:r>
          </w:p>
          <w:p w14:paraId="2854645F" w14:textId="4E9DA22F" w:rsidR="00B31863" w:rsidRDefault="00B31863" w:rsidP="00B31863">
            <w:pPr>
              <w:ind w:right="360"/>
              <w:rPr>
                <w:rFonts w:ascii="Georgia" w:eastAsia="Georgia" w:hAnsi="Georgia" w:cs="Georgia"/>
                <w:color w:val="666666"/>
                <w:sz w:val="20"/>
                <w:szCs w:val="20"/>
              </w:rPr>
            </w:pPr>
            <w:r>
              <w:rPr>
                <w:rFonts w:ascii="Georgia" w:eastAsia="Georgia" w:hAnsi="Georgia" w:cs="Georgia"/>
                <w:color w:val="666666"/>
                <w:sz w:val="20"/>
                <w:szCs w:val="20"/>
              </w:rPr>
              <w:t>Director of Legal Research &amp; Writing</w:t>
            </w:r>
          </w:p>
          <w:p w14:paraId="1D03A984" w14:textId="77777777" w:rsidR="000944B7" w:rsidRDefault="000944B7" w:rsidP="00B31863">
            <w:pPr>
              <w:ind w:right="360"/>
              <w:rPr>
                <w:rFonts w:ascii="Georgia" w:eastAsia="Georgia" w:hAnsi="Georgia" w:cs="Georgia"/>
                <w:color w:val="666666"/>
                <w:sz w:val="20"/>
                <w:szCs w:val="20"/>
              </w:rPr>
            </w:pPr>
          </w:p>
          <w:p w14:paraId="30893388" w14:textId="3CB3C18E" w:rsidR="005107D5" w:rsidRPr="00BD7EE7" w:rsidRDefault="005107D5" w:rsidP="005107D5">
            <w:pPr>
              <w:rPr>
                <w:rFonts w:ascii="Georgia" w:hAnsi="Georgia"/>
                <w:sz w:val="20"/>
                <w:szCs w:val="20"/>
              </w:rPr>
            </w:pPr>
            <w:r>
              <w:rPr>
                <w:rFonts w:ascii="Georgia" w:hAnsi="Georgia"/>
                <w:sz w:val="20"/>
                <w:szCs w:val="20"/>
              </w:rPr>
              <w:t xml:space="preserve">Primary responsibilities include overseeing </w:t>
            </w:r>
            <w:r w:rsidRPr="00BD7EE7">
              <w:rPr>
                <w:rFonts w:ascii="Georgia" w:hAnsi="Georgia"/>
                <w:sz w:val="20"/>
                <w:szCs w:val="20"/>
              </w:rPr>
              <w:t xml:space="preserve">the first-year Legal Research and Writing program, </w:t>
            </w:r>
            <w:r>
              <w:rPr>
                <w:rFonts w:ascii="Georgia" w:hAnsi="Georgia"/>
                <w:sz w:val="20"/>
                <w:szCs w:val="20"/>
              </w:rPr>
              <w:t>s</w:t>
            </w:r>
            <w:r w:rsidRPr="00BD7EE7">
              <w:rPr>
                <w:rFonts w:ascii="Georgia" w:hAnsi="Georgia"/>
                <w:sz w:val="20"/>
                <w:szCs w:val="20"/>
              </w:rPr>
              <w:t>uppo</w:t>
            </w:r>
            <w:r>
              <w:rPr>
                <w:rFonts w:ascii="Georgia" w:hAnsi="Georgia"/>
                <w:sz w:val="20"/>
                <w:szCs w:val="20"/>
              </w:rPr>
              <w:t xml:space="preserve">rting </w:t>
            </w:r>
            <w:r w:rsidRPr="00BD7EE7">
              <w:rPr>
                <w:rFonts w:ascii="Georgia" w:hAnsi="Georgia"/>
                <w:sz w:val="20"/>
                <w:szCs w:val="20"/>
              </w:rPr>
              <w:t>activities aimed at fostering the college of law’s national reputation for academic excellence, productivity and student-centered instruction</w:t>
            </w:r>
            <w:r>
              <w:rPr>
                <w:rFonts w:ascii="Georgia" w:hAnsi="Georgia"/>
                <w:sz w:val="20"/>
                <w:szCs w:val="20"/>
              </w:rPr>
              <w:t>, and o</w:t>
            </w:r>
            <w:r w:rsidRPr="00BD7EE7">
              <w:rPr>
                <w:rFonts w:ascii="Georgia" w:hAnsi="Georgia"/>
                <w:sz w:val="20"/>
                <w:szCs w:val="20"/>
              </w:rPr>
              <w:t>rganiz</w:t>
            </w:r>
            <w:r>
              <w:rPr>
                <w:rFonts w:ascii="Georgia" w:hAnsi="Georgia"/>
                <w:sz w:val="20"/>
                <w:szCs w:val="20"/>
              </w:rPr>
              <w:t xml:space="preserve">ing </w:t>
            </w:r>
            <w:r w:rsidRPr="00BD7EE7">
              <w:rPr>
                <w:rFonts w:ascii="Georgia" w:hAnsi="Georgia"/>
                <w:sz w:val="20"/>
                <w:szCs w:val="20"/>
              </w:rPr>
              <w:t>academic student enrichment activities for the first-year class.</w:t>
            </w:r>
          </w:p>
          <w:p w14:paraId="5AD0ADA2" w14:textId="4BF93088" w:rsidR="000944B7" w:rsidRDefault="000944B7" w:rsidP="00B31863">
            <w:pPr>
              <w:ind w:right="360"/>
              <w:rPr>
                <w:rFonts w:ascii="Georgia" w:eastAsia="Georgia" w:hAnsi="Georgia" w:cs="Georgia"/>
                <w:color w:val="666666"/>
                <w:sz w:val="20"/>
                <w:szCs w:val="20"/>
              </w:rPr>
            </w:pPr>
          </w:p>
          <w:p w14:paraId="6AE38DBF" w14:textId="688BDBB1" w:rsidR="000944B7" w:rsidRPr="00B31863" w:rsidRDefault="007E2697" w:rsidP="00B31863">
            <w:pPr>
              <w:ind w:right="360"/>
              <w:rPr>
                <w:rFonts w:ascii="Georgia" w:eastAsia="Georgia" w:hAnsi="Georgia" w:cs="Georgia"/>
                <w:sz w:val="20"/>
                <w:szCs w:val="20"/>
              </w:rPr>
            </w:pPr>
            <w:r>
              <w:rPr>
                <w:rFonts w:ascii="Georgia" w:eastAsia="Georgia" w:hAnsi="Georgia" w:cs="Georgia"/>
                <w:sz w:val="20"/>
                <w:szCs w:val="20"/>
              </w:rPr>
              <w:t xml:space="preserve">                                                                                                        </w:t>
            </w:r>
          </w:p>
          <w:p w14:paraId="5869DE28" w14:textId="77777777" w:rsidR="000D0723" w:rsidRDefault="000D0723" w:rsidP="00B34FAE">
            <w:pPr>
              <w:ind w:right="360"/>
              <w:rPr>
                <w:rFonts w:ascii="Georgia" w:eastAsia="Georgia" w:hAnsi="Georgia" w:cs="Georgia"/>
                <w:b/>
                <w:bCs/>
                <w:sz w:val="20"/>
                <w:szCs w:val="20"/>
              </w:rPr>
            </w:pPr>
          </w:p>
          <w:p w14:paraId="39930DC2" w14:textId="77777777" w:rsidR="00075FC1" w:rsidRDefault="00075FC1" w:rsidP="00B34FAE">
            <w:pPr>
              <w:ind w:right="360"/>
              <w:rPr>
                <w:rFonts w:ascii="Georgia" w:eastAsia="Georgia" w:hAnsi="Georgia" w:cs="Georgia"/>
                <w:b/>
                <w:bCs/>
                <w:sz w:val="20"/>
                <w:szCs w:val="20"/>
              </w:rPr>
            </w:pPr>
          </w:p>
          <w:p w14:paraId="792E1189" w14:textId="3BE2418D" w:rsidR="00882398" w:rsidRPr="000C29E7" w:rsidRDefault="00882398" w:rsidP="00B34FAE">
            <w:pPr>
              <w:ind w:right="360"/>
              <w:rPr>
                <w:rFonts w:ascii="Georgia" w:eastAsia="Georgia" w:hAnsi="Georgia" w:cs="Georgia"/>
                <w:b/>
                <w:bCs/>
                <w:sz w:val="20"/>
                <w:szCs w:val="20"/>
              </w:rPr>
            </w:pPr>
            <w:r w:rsidRPr="008A494C">
              <w:rPr>
                <w:rFonts w:ascii="Georgia" w:eastAsia="Georgia" w:hAnsi="Georgia" w:cs="Georgia"/>
                <w:b/>
                <w:bCs/>
                <w:sz w:val="20"/>
                <w:szCs w:val="20"/>
              </w:rPr>
              <w:t>Nova Southeastern University</w:t>
            </w:r>
            <w:r w:rsidR="00E26787">
              <w:rPr>
                <w:rFonts w:ascii="Georgia" w:eastAsia="Georgia" w:hAnsi="Georgia" w:cs="Georgia"/>
                <w:b/>
                <w:bCs/>
                <w:sz w:val="20"/>
                <w:szCs w:val="20"/>
              </w:rPr>
              <w:t>,</w:t>
            </w:r>
            <w:r w:rsidR="000C29E7">
              <w:rPr>
                <w:rFonts w:ascii="Georgia" w:eastAsia="Georgia" w:hAnsi="Georgia" w:cs="Georgia"/>
                <w:b/>
                <w:bCs/>
                <w:sz w:val="20"/>
                <w:szCs w:val="20"/>
              </w:rPr>
              <w:t xml:space="preserve"> </w:t>
            </w:r>
            <w:r w:rsidR="004563C8">
              <w:rPr>
                <w:rFonts w:ascii="Georgia" w:eastAsia="Georgia" w:hAnsi="Georgia" w:cs="Georgia"/>
                <w:b/>
                <w:bCs/>
                <w:sz w:val="20"/>
                <w:szCs w:val="20"/>
              </w:rPr>
              <w:t>Shepard Broad College of Law</w:t>
            </w:r>
            <w:r w:rsidRPr="008A494C">
              <w:rPr>
                <w:rFonts w:ascii="Georgia" w:eastAsia="Georgia" w:hAnsi="Georgia" w:cs="Georgia"/>
                <w:color w:val="666666"/>
                <w:sz w:val="20"/>
                <w:szCs w:val="20"/>
              </w:rPr>
              <w:t xml:space="preserve"> </w:t>
            </w:r>
          </w:p>
          <w:p w14:paraId="792E118A" w14:textId="14254C65" w:rsidR="00882398" w:rsidRPr="008A494C" w:rsidRDefault="00882398" w:rsidP="00B34FAE">
            <w:pPr>
              <w:ind w:right="360"/>
              <w:rPr>
                <w:sz w:val="20"/>
                <w:szCs w:val="20"/>
              </w:rPr>
            </w:pPr>
            <w:r w:rsidRPr="008A494C">
              <w:rPr>
                <w:rFonts w:ascii="Georgia" w:eastAsia="Georgia" w:hAnsi="Georgia" w:cs="Georgia"/>
                <w:color w:val="666666"/>
                <w:sz w:val="20"/>
                <w:szCs w:val="20"/>
              </w:rPr>
              <w:t>Professor</w:t>
            </w:r>
            <w:r w:rsidR="00897974">
              <w:rPr>
                <w:rFonts w:ascii="Georgia" w:eastAsia="Georgia" w:hAnsi="Georgia" w:cs="Georgia"/>
                <w:color w:val="666666"/>
                <w:sz w:val="20"/>
                <w:szCs w:val="20"/>
              </w:rPr>
              <w:t xml:space="preserve"> of Law</w:t>
            </w:r>
          </w:p>
        </w:tc>
        <w:tc>
          <w:tcPr>
            <w:tcW w:w="1804" w:type="dxa"/>
            <w:gridSpan w:val="2"/>
            <w:tcBorders>
              <w:top w:val="single" w:sz="12" w:space="0" w:color="1F497D"/>
            </w:tcBorders>
          </w:tcPr>
          <w:p w14:paraId="792E118B" w14:textId="77777777" w:rsidR="00617F13" w:rsidRPr="008A494C" w:rsidRDefault="00617F13" w:rsidP="00B34FAE">
            <w:pPr>
              <w:jc w:val="right"/>
              <w:rPr>
                <w:rFonts w:ascii="Georgia" w:eastAsia="Georgia" w:hAnsi="Georgia" w:cs="Georgia"/>
                <w:sz w:val="20"/>
                <w:szCs w:val="20"/>
              </w:rPr>
            </w:pPr>
          </w:p>
          <w:p w14:paraId="792E118C" w14:textId="77777777" w:rsidR="008A07FE" w:rsidRDefault="00D01DA0" w:rsidP="00B34FAE">
            <w:pPr>
              <w:jc w:val="right"/>
              <w:rPr>
                <w:rFonts w:ascii="Georgia" w:eastAsia="Georgia" w:hAnsi="Georgia" w:cs="Georgia"/>
                <w:sz w:val="20"/>
                <w:szCs w:val="20"/>
              </w:rPr>
            </w:pPr>
            <w:r>
              <w:rPr>
                <w:rFonts w:ascii="Georgia" w:eastAsia="Georgia" w:hAnsi="Georgia" w:cs="Georgia"/>
                <w:sz w:val="20"/>
                <w:szCs w:val="20"/>
              </w:rPr>
              <w:t xml:space="preserve">   </w:t>
            </w:r>
          </w:p>
          <w:p w14:paraId="792E118D" w14:textId="77777777" w:rsidR="008A07FE" w:rsidRDefault="008A07FE" w:rsidP="00B34FAE">
            <w:pPr>
              <w:jc w:val="right"/>
              <w:rPr>
                <w:rFonts w:ascii="Georgia" w:eastAsia="Georgia" w:hAnsi="Georgia" w:cs="Georgia"/>
                <w:sz w:val="20"/>
                <w:szCs w:val="20"/>
              </w:rPr>
            </w:pPr>
          </w:p>
          <w:p w14:paraId="792E118E" w14:textId="77777777" w:rsidR="008A07FE" w:rsidRDefault="008A07FE" w:rsidP="00B34FAE">
            <w:pPr>
              <w:jc w:val="right"/>
              <w:rPr>
                <w:rFonts w:ascii="Georgia" w:eastAsia="Georgia" w:hAnsi="Georgia" w:cs="Georgia"/>
                <w:sz w:val="20"/>
                <w:szCs w:val="20"/>
              </w:rPr>
            </w:pPr>
          </w:p>
          <w:p w14:paraId="792E118F" w14:textId="77777777" w:rsidR="008A07FE" w:rsidRDefault="008A07FE" w:rsidP="00B34FAE">
            <w:pPr>
              <w:jc w:val="right"/>
              <w:rPr>
                <w:rFonts w:ascii="Georgia" w:eastAsia="Georgia" w:hAnsi="Georgia" w:cs="Georgia"/>
                <w:sz w:val="20"/>
                <w:szCs w:val="20"/>
              </w:rPr>
            </w:pPr>
          </w:p>
          <w:p w14:paraId="792E1190" w14:textId="77777777" w:rsidR="00BE1041" w:rsidRDefault="00BE1041" w:rsidP="00B34FAE">
            <w:pPr>
              <w:jc w:val="right"/>
              <w:rPr>
                <w:rFonts w:ascii="Georgia" w:eastAsia="Georgia" w:hAnsi="Georgia" w:cs="Georgia"/>
                <w:sz w:val="20"/>
                <w:szCs w:val="20"/>
              </w:rPr>
            </w:pPr>
          </w:p>
          <w:p w14:paraId="792E1191" w14:textId="77777777" w:rsidR="00BE1041" w:rsidRDefault="00BE1041" w:rsidP="00B34FAE">
            <w:pPr>
              <w:jc w:val="right"/>
              <w:rPr>
                <w:rFonts w:ascii="Georgia" w:eastAsia="Georgia" w:hAnsi="Georgia" w:cs="Georgia"/>
                <w:sz w:val="20"/>
                <w:szCs w:val="20"/>
              </w:rPr>
            </w:pPr>
          </w:p>
          <w:p w14:paraId="792E1192" w14:textId="77777777" w:rsidR="00BE1041" w:rsidRDefault="00BE1041" w:rsidP="00B34FAE">
            <w:pPr>
              <w:jc w:val="right"/>
              <w:rPr>
                <w:rFonts w:ascii="Georgia" w:eastAsia="Georgia" w:hAnsi="Georgia" w:cs="Georgia"/>
                <w:sz w:val="20"/>
                <w:szCs w:val="20"/>
              </w:rPr>
            </w:pPr>
          </w:p>
          <w:p w14:paraId="3AE895BD" w14:textId="77777777" w:rsidR="00807E22" w:rsidRDefault="00807E22" w:rsidP="00807E22">
            <w:pPr>
              <w:rPr>
                <w:rFonts w:ascii="Georgia" w:eastAsia="Georgia" w:hAnsi="Georgia" w:cs="Georgia"/>
                <w:sz w:val="20"/>
                <w:szCs w:val="20"/>
              </w:rPr>
            </w:pPr>
          </w:p>
          <w:p w14:paraId="18E1ABD2" w14:textId="3EA22E1D" w:rsidR="00930F19" w:rsidRDefault="00881410" w:rsidP="00807E22">
            <w:pPr>
              <w:rPr>
                <w:rFonts w:ascii="Georgia" w:eastAsia="Georgia" w:hAnsi="Georgia" w:cs="Georgia"/>
                <w:sz w:val="20"/>
                <w:szCs w:val="20"/>
              </w:rPr>
            </w:pPr>
            <w:r>
              <w:rPr>
                <w:rFonts w:ascii="Georgia" w:eastAsia="Georgia" w:hAnsi="Georgia" w:cs="Georgia"/>
                <w:sz w:val="20"/>
                <w:szCs w:val="20"/>
              </w:rPr>
              <w:t xml:space="preserve">July </w:t>
            </w:r>
            <w:r w:rsidR="00897974">
              <w:rPr>
                <w:rFonts w:ascii="Georgia" w:eastAsia="Georgia" w:hAnsi="Georgia" w:cs="Georgia"/>
                <w:sz w:val="20"/>
                <w:szCs w:val="20"/>
              </w:rPr>
              <w:t>20</w:t>
            </w:r>
            <w:r>
              <w:rPr>
                <w:rFonts w:ascii="Georgia" w:eastAsia="Georgia" w:hAnsi="Georgia" w:cs="Georgia"/>
                <w:sz w:val="20"/>
                <w:szCs w:val="20"/>
              </w:rPr>
              <w:t>25</w:t>
            </w:r>
            <w:r w:rsidR="00807E22">
              <w:rPr>
                <w:rFonts w:ascii="Georgia" w:eastAsia="Georgia" w:hAnsi="Georgia" w:cs="Georgia"/>
                <w:sz w:val="20"/>
                <w:szCs w:val="20"/>
              </w:rPr>
              <w:t>-</w:t>
            </w:r>
            <w:r w:rsidR="00882398" w:rsidRPr="008A494C">
              <w:rPr>
                <w:rFonts w:ascii="Georgia" w:eastAsia="Georgia" w:hAnsi="Georgia" w:cs="Georgia"/>
                <w:sz w:val="20"/>
                <w:szCs w:val="20"/>
              </w:rPr>
              <w:t>Pre</w:t>
            </w:r>
            <w:r w:rsidR="00930F19">
              <w:rPr>
                <w:rFonts w:ascii="Georgia" w:eastAsia="Georgia" w:hAnsi="Georgia" w:cs="Georgia"/>
                <w:sz w:val="20"/>
                <w:szCs w:val="20"/>
              </w:rPr>
              <w:t>sent</w:t>
            </w:r>
          </w:p>
          <w:p w14:paraId="46672070" w14:textId="77777777" w:rsidR="00930F19" w:rsidRDefault="00930F19" w:rsidP="00807E22">
            <w:pPr>
              <w:rPr>
                <w:rFonts w:ascii="Georgia" w:eastAsia="Georgia" w:hAnsi="Georgia" w:cs="Georgia"/>
                <w:sz w:val="20"/>
                <w:szCs w:val="20"/>
              </w:rPr>
            </w:pPr>
          </w:p>
          <w:p w14:paraId="25130082" w14:textId="77777777" w:rsidR="00930F19" w:rsidRDefault="00930F19" w:rsidP="00807E22">
            <w:pPr>
              <w:rPr>
                <w:rFonts w:ascii="Georgia" w:eastAsia="Georgia" w:hAnsi="Georgia" w:cs="Georgia"/>
                <w:sz w:val="20"/>
                <w:szCs w:val="20"/>
              </w:rPr>
            </w:pPr>
          </w:p>
          <w:p w14:paraId="6465C9B6" w14:textId="77777777" w:rsidR="00930F19" w:rsidRDefault="00930F19" w:rsidP="00807E22">
            <w:pPr>
              <w:rPr>
                <w:rFonts w:ascii="Georgia" w:eastAsia="Georgia" w:hAnsi="Georgia" w:cs="Georgia"/>
                <w:sz w:val="20"/>
                <w:szCs w:val="20"/>
              </w:rPr>
            </w:pPr>
          </w:p>
          <w:p w14:paraId="5DBFDBE6" w14:textId="77777777" w:rsidR="00930F19" w:rsidRDefault="00930F19" w:rsidP="00807E22">
            <w:pPr>
              <w:rPr>
                <w:rFonts w:ascii="Georgia" w:eastAsia="Georgia" w:hAnsi="Georgia" w:cs="Georgia"/>
                <w:sz w:val="20"/>
                <w:szCs w:val="20"/>
              </w:rPr>
            </w:pPr>
          </w:p>
          <w:p w14:paraId="289E3D9B" w14:textId="77777777" w:rsidR="00930F19" w:rsidRDefault="00930F19" w:rsidP="00807E22">
            <w:pPr>
              <w:rPr>
                <w:rFonts w:ascii="Georgia" w:eastAsia="Georgia" w:hAnsi="Georgia" w:cs="Georgia"/>
                <w:sz w:val="20"/>
                <w:szCs w:val="20"/>
              </w:rPr>
            </w:pPr>
          </w:p>
          <w:p w14:paraId="0725A943" w14:textId="77777777" w:rsidR="00930F19" w:rsidRDefault="00930F19" w:rsidP="00807E22">
            <w:pPr>
              <w:rPr>
                <w:rFonts w:ascii="Georgia" w:eastAsia="Georgia" w:hAnsi="Georgia" w:cs="Georgia"/>
                <w:sz w:val="20"/>
                <w:szCs w:val="20"/>
              </w:rPr>
            </w:pPr>
          </w:p>
          <w:p w14:paraId="31D0EBB2" w14:textId="77777777" w:rsidR="00075FC1" w:rsidRDefault="00075FC1" w:rsidP="00807E22">
            <w:pPr>
              <w:rPr>
                <w:rFonts w:ascii="Georgia" w:eastAsia="Georgia" w:hAnsi="Georgia" w:cs="Georgia"/>
                <w:sz w:val="20"/>
                <w:szCs w:val="20"/>
              </w:rPr>
            </w:pPr>
          </w:p>
          <w:p w14:paraId="01B16809" w14:textId="77777777" w:rsidR="00075FC1" w:rsidRDefault="00075FC1" w:rsidP="00807E22">
            <w:pPr>
              <w:rPr>
                <w:rFonts w:ascii="Georgia" w:eastAsia="Georgia" w:hAnsi="Georgia" w:cs="Georgia"/>
                <w:sz w:val="20"/>
                <w:szCs w:val="20"/>
              </w:rPr>
            </w:pPr>
          </w:p>
          <w:p w14:paraId="6CAE0315" w14:textId="77777777" w:rsidR="00075FC1" w:rsidRDefault="00075FC1" w:rsidP="00807E22">
            <w:pPr>
              <w:rPr>
                <w:rFonts w:ascii="Georgia" w:eastAsia="Georgia" w:hAnsi="Georgia" w:cs="Georgia"/>
                <w:sz w:val="20"/>
                <w:szCs w:val="20"/>
              </w:rPr>
            </w:pPr>
          </w:p>
          <w:p w14:paraId="5D659FE3" w14:textId="77777777" w:rsidR="00075FC1" w:rsidRDefault="00075FC1" w:rsidP="00807E22">
            <w:pPr>
              <w:rPr>
                <w:rFonts w:ascii="Georgia" w:eastAsia="Georgia" w:hAnsi="Georgia" w:cs="Georgia"/>
                <w:sz w:val="20"/>
                <w:szCs w:val="20"/>
              </w:rPr>
            </w:pPr>
          </w:p>
          <w:p w14:paraId="792E1195" w14:textId="6AB92FA4" w:rsidR="00882398" w:rsidRPr="008A494C" w:rsidRDefault="00930F19" w:rsidP="00807E22">
            <w:pPr>
              <w:rPr>
                <w:sz w:val="20"/>
                <w:szCs w:val="20"/>
              </w:rPr>
            </w:pPr>
            <w:r>
              <w:rPr>
                <w:rFonts w:ascii="Georgia" w:eastAsia="Georgia" w:hAnsi="Georgia" w:cs="Georgia"/>
                <w:sz w:val="20"/>
                <w:szCs w:val="20"/>
              </w:rPr>
              <w:t>July 2007-</w:t>
            </w:r>
            <w:r w:rsidRPr="008A494C">
              <w:rPr>
                <w:rFonts w:ascii="Georgia" w:eastAsia="Georgia" w:hAnsi="Georgia" w:cs="Georgia"/>
                <w:sz w:val="20"/>
                <w:szCs w:val="20"/>
              </w:rPr>
              <w:t>Present</w:t>
            </w:r>
          </w:p>
        </w:tc>
      </w:tr>
      <w:tr w:rsidR="00625855" w:rsidRPr="00033C39" w14:paraId="792E119B" w14:textId="77777777" w:rsidTr="002520AB">
        <w:tc>
          <w:tcPr>
            <w:tcW w:w="1931" w:type="dxa"/>
          </w:tcPr>
          <w:p w14:paraId="792E1197" w14:textId="77777777" w:rsidR="00882398" w:rsidRPr="008A494C" w:rsidRDefault="00882398" w:rsidP="00B34FAE">
            <w:pPr>
              <w:ind w:right="360"/>
              <w:rPr>
                <w:rFonts w:ascii="Georgia" w:eastAsia="Georgia" w:hAnsi="Georgia" w:cs="Georgia"/>
                <w:i/>
                <w:iCs/>
                <w:sz w:val="20"/>
                <w:szCs w:val="20"/>
              </w:rPr>
            </w:pPr>
          </w:p>
        </w:tc>
        <w:tc>
          <w:tcPr>
            <w:tcW w:w="7645" w:type="dxa"/>
            <w:gridSpan w:val="3"/>
            <w:tcBorders>
              <w:bottom w:val="dotted" w:sz="12" w:space="0" w:color="1F497D"/>
            </w:tcBorders>
          </w:tcPr>
          <w:p w14:paraId="792E1198" w14:textId="77777777" w:rsidR="00E71307" w:rsidRPr="00033C39" w:rsidRDefault="00E71307" w:rsidP="00882398">
            <w:pPr>
              <w:rPr>
                <w:rFonts w:ascii="Georgia" w:eastAsia="Georgia" w:hAnsi="Georgia" w:cs="Georgia"/>
                <w:color w:val="auto"/>
                <w:sz w:val="20"/>
                <w:szCs w:val="20"/>
              </w:rPr>
            </w:pPr>
          </w:p>
          <w:p w14:paraId="792E1199" w14:textId="7AFDC18A" w:rsidR="00882398" w:rsidRDefault="00897974" w:rsidP="000663EE">
            <w:pPr>
              <w:rPr>
                <w:rFonts w:ascii="Georgia" w:eastAsia="Georgia" w:hAnsi="Georgia" w:cs="Georgia"/>
                <w:color w:val="auto"/>
                <w:sz w:val="20"/>
                <w:szCs w:val="20"/>
              </w:rPr>
            </w:pPr>
            <w:r w:rsidRPr="00897974">
              <w:rPr>
                <w:rFonts w:ascii="Georgia" w:eastAsia="Georgia" w:hAnsi="Georgia" w:cs="Georgia"/>
                <w:color w:val="auto"/>
                <w:sz w:val="20"/>
                <w:szCs w:val="20"/>
              </w:rPr>
              <w:t>Primary re</w:t>
            </w:r>
            <w:r w:rsidR="00EC2845">
              <w:rPr>
                <w:rFonts w:ascii="Georgia" w:eastAsia="Georgia" w:hAnsi="Georgia" w:cs="Georgia"/>
                <w:color w:val="auto"/>
                <w:sz w:val="20"/>
                <w:szCs w:val="20"/>
              </w:rPr>
              <w:t>sponsibilities include teaching Legal Research and Writing</w:t>
            </w:r>
            <w:r w:rsidRPr="00897974">
              <w:rPr>
                <w:rFonts w:ascii="Georgia" w:eastAsia="Georgia" w:hAnsi="Georgia" w:cs="Georgia"/>
                <w:color w:val="auto"/>
                <w:sz w:val="20"/>
                <w:szCs w:val="20"/>
              </w:rPr>
              <w:t>, an innovative course that integrates professional responsib</w:t>
            </w:r>
            <w:r w:rsidR="007D5BA9">
              <w:rPr>
                <w:rFonts w:ascii="Georgia" w:eastAsia="Georgia" w:hAnsi="Georgia" w:cs="Georgia"/>
                <w:color w:val="auto"/>
                <w:sz w:val="20"/>
                <w:szCs w:val="20"/>
              </w:rPr>
              <w:t xml:space="preserve">ility, interviewing and counseling, and alternative dispute resolution skills with </w:t>
            </w:r>
            <w:r w:rsidRPr="00897974">
              <w:rPr>
                <w:rFonts w:ascii="Georgia" w:eastAsia="Georgia" w:hAnsi="Georgia" w:cs="Georgia"/>
                <w:color w:val="auto"/>
                <w:sz w:val="20"/>
                <w:szCs w:val="20"/>
              </w:rPr>
              <w:t>the traditional first-year legal writing curriculum</w:t>
            </w:r>
            <w:r w:rsidR="00F00DA4" w:rsidRPr="00897974">
              <w:rPr>
                <w:rFonts w:ascii="Georgia" w:eastAsia="Georgia" w:hAnsi="Georgia" w:cs="Georgia"/>
                <w:color w:val="auto"/>
                <w:sz w:val="20"/>
                <w:szCs w:val="20"/>
              </w:rPr>
              <w:t xml:space="preserve">. </w:t>
            </w:r>
            <w:r w:rsidRPr="00897974">
              <w:rPr>
                <w:rFonts w:ascii="Georgia" w:eastAsia="Georgia" w:hAnsi="Georgia" w:cs="Georgia"/>
                <w:color w:val="auto"/>
                <w:sz w:val="20"/>
                <w:szCs w:val="20"/>
              </w:rPr>
              <w:t xml:space="preserve">Additional responsibilities include teaching in the Masters of </w:t>
            </w:r>
            <w:r w:rsidR="00162039">
              <w:rPr>
                <w:rFonts w:ascii="Georgia" w:eastAsia="Georgia" w:hAnsi="Georgia" w:cs="Georgia"/>
                <w:color w:val="auto"/>
                <w:sz w:val="20"/>
                <w:szCs w:val="20"/>
              </w:rPr>
              <w:t>Education</w:t>
            </w:r>
            <w:r w:rsidR="00EC2845">
              <w:rPr>
                <w:rFonts w:ascii="Georgia" w:eastAsia="Georgia" w:hAnsi="Georgia" w:cs="Georgia"/>
                <w:color w:val="auto"/>
                <w:sz w:val="20"/>
                <w:szCs w:val="20"/>
              </w:rPr>
              <w:t xml:space="preserve"> Law </w:t>
            </w:r>
            <w:r w:rsidR="007D5BA9">
              <w:rPr>
                <w:rFonts w:ascii="Georgia" w:eastAsia="Georgia" w:hAnsi="Georgia" w:cs="Georgia"/>
                <w:color w:val="auto"/>
                <w:sz w:val="20"/>
                <w:szCs w:val="20"/>
              </w:rPr>
              <w:t xml:space="preserve">Program and </w:t>
            </w:r>
            <w:r w:rsidR="00D1708C">
              <w:rPr>
                <w:rFonts w:ascii="Georgia" w:eastAsia="Georgia" w:hAnsi="Georgia" w:cs="Georgia"/>
                <w:color w:val="auto"/>
                <w:sz w:val="20"/>
                <w:szCs w:val="20"/>
              </w:rPr>
              <w:t xml:space="preserve">teaching advanced </w:t>
            </w:r>
            <w:r>
              <w:rPr>
                <w:rFonts w:ascii="Georgia" w:eastAsia="Georgia" w:hAnsi="Georgia" w:cs="Georgia"/>
                <w:color w:val="auto"/>
                <w:sz w:val="20"/>
                <w:szCs w:val="20"/>
              </w:rPr>
              <w:t xml:space="preserve">writing and skills classes. </w:t>
            </w:r>
          </w:p>
          <w:p w14:paraId="792E119A" w14:textId="77777777" w:rsidR="007D5BA9" w:rsidRPr="00033C39" w:rsidRDefault="007D5BA9" w:rsidP="000663EE">
            <w:pPr>
              <w:rPr>
                <w:rFonts w:ascii="Georgia" w:eastAsia="Georgia" w:hAnsi="Georgia" w:cs="Georgia"/>
                <w:color w:val="auto"/>
                <w:sz w:val="20"/>
                <w:szCs w:val="20"/>
              </w:rPr>
            </w:pPr>
          </w:p>
        </w:tc>
      </w:tr>
      <w:tr w:rsidR="000C29E7" w14:paraId="792E11A2" w14:textId="77777777" w:rsidTr="007725B9">
        <w:tc>
          <w:tcPr>
            <w:tcW w:w="1931" w:type="dxa"/>
          </w:tcPr>
          <w:p w14:paraId="792E119C" w14:textId="77777777" w:rsidR="00882398" w:rsidRPr="008A494C" w:rsidRDefault="00882398" w:rsidP="00B34FAE">
            <w:pPr>
              <w:ind w:right="360"/>
              <w:rPr>
                <w:sz w:val="20"/>
                <w:szCs w:val="20"/>
              </w:rPr>
            </w:pPr>
          </w:p>
        </w:tc>
        <w:tc>
          <w:tcPr>
            <w:tcW w:w="6290" w:type="dxa"/>
            <w:gridSpan w:val="2"/>
            <w:tcBorders>
              <w:top w:val="dotted" w:sz="12" w:space="0" w:color="1F497D"/>
            </w:tcBorders>
          </w:tcPr>
          <w:p w14:paraId="792E119D" w14:textId="77777777" w:rsidR="00617F13" w:rsidRPr="008A494C" w:rsidRDefault="00617F13" w:rsidP="00B34FAE">
            <w:pPr>
              <w:ind w:right="360"/>
              <w:rPr>
                <w:rFonts w:ascii="Georgia" w:eastAsia="Georgia" w:hAnsi="Georgia" w:cs="Georgia"/>
                <w:b/>
                <w:bCs/>
                <w:sz w:val="20"/>
                <w:szCs w:val="20"/>
              </w:rPr>
            </w:pPr>
          </w:p>
          <w:p w14:paraId="792E119E" w14:textId="7F45D0B1" w:rsidR="00882398" w:rsidRPr="008A494C" w:rsidRDefault="005202FE" w:rsidP="00B34FAE">
            <w:pPr>
              <w:ind w:right="360"/>
              <w:rPr>
                <w:rFonts w:ascii="Georgia" w:eastAsia="Georgia" w:hAnsi="Georgia" w:cs="Georgia"/>
                <w:b/>
                <w:bCs/>
                <w:sz w:val="20"/>
                <w:szCs w:val="20"/>
              </w:rPr>
            </w:pPr>
            <w:r>
              <w:rPr>
                <w:rFonts w:ascii="Georgia" w:eastAsia="Georgia" w:hAnsi="Georgia" w:cs="Georgia"/>
                <w:b/>
                <w:bCs/>
                <w:sz w:val="20"/>
                <w:szCs w:val="20"/>
              </w:rPr>
              <w:t>Miles College School of Law</w:t>
            </w:r>
            <w:r w:rsidR="00E26787">
              <w:rPr>
                <w:rFonts w:ascii="Georgia" w:eastAsia="Georgia" w:hAnsi="Georgia" w:cs="Georgia"/>
                <w:b/>
                <w:bCs/>
                <w:sz w:val="20"/>
                <w:szCs w:val="20"/>
              </w:rPr>
              <w:t>, Birmingham, Alabama</w:t>
            </w:r>
          </w:p>
          <w:p w14:paraId="792E119F" w14:textId="77777777" w:rsidR="00882398" w:rsidRPr="008A494C" w:rsidRDefault="005202FE" w:rsidP="00B34FAE">
            <w:pPr>
              <w:ind w:right="360"/>
              <w:rPr>
                <w:rFonts w:ascii="Georgia" w:eastAsia="Georgia" w:hAnsi="Georgia" w:cs="Georgia"/>
                <w:color w:val="666666"/>
                <w:sz w:val="20"/>
                <w:szCs w:val="20"/>
              </w:rPr>
            </w:pPr>
            <w:r>
              <w:rPr>
                <w:rFonts w:ascii="Georgia" w:eastAsia="Georgia" w:hAnsi="Georgia" w:cs="Georgia"/>
                <w:color w:val="666666"/>
                <w:sz w:val="20"/>
                <w:szCs w:val="20"/>
              </w:rPr>
              <w:t>Adjunct Professor</w:t>
            </w:r>
          </w:p>
        </w:tc>
        <w:tc>
          <w:tcPr>
            <w:tcW w:w="1355" w:type="dxa"/>
            <w:tcBorders>
              <w:top w:val="dotted" w:sz="12" w:space="0" w:color="1F497D"/>
            </w:tcBorders>
          </w:tcPr>
          <w:p w14:paraId="792E11A0" w14:textId="77777777" w:rsidR="00D01DA0" w:rsidRDefault="00D01DA0" w:rsidP="00D01DA0">
            <w:pPr>
              <w:rPr>
                <w:rFonts w:ascii="Georgia" w:eastAsia="Georgia" w:hAnsi="Georgia" w:cs="Georgia"/>
                <w:sz w:val="20"/>
                <w:szCs w:val="20"/>
              </w:rPr>
            </w:pPr>
          </w:p>
          <w:p w14:paraId="792E11A1" w14:textId="77777777" w:rsidR="00882398" w:rsidRPr="008A494C" w:rsidRDefault="005202FE" w:rsidP="00D01DA0">
            <w:pPr>
              <w:rPr>
                <w:sz w:val="20"/>
                <w:szCs w:val="20"/>
              </w:rPr>
            </w:pPr>
            <w:r>
              <w:rPr>
                <w:rFonts w:ascii="Georgia" w:eastAsia="Georgia" w:hAnsi="Georgia" w:cs="Georgia"/>
                <w:sz w:val="20"/>
                <w:szCs w:val="20"/>
              </w:rPr>
              <w:t>1998-1999</w:t>
            </w:r>
          </w:p>
        </w:tc>
      </w:tr>
      <w:tr w:rsidR="00882398" w:rsidRPr="00B34FAE" w14:paraId="792E11A7" w14:textId="77777777" w:rsidTr="007725B9">
        <w:tc>
          <w:tcPr>
            <w:tcW w:w="1931" w:type="dxa"/>
          </w:tcPr>
          <w:p w14:paraId="792E11A3" w14:textId="77777777" w:rsidR="00882398" w:rsidRPr="008A494C" w:rsidRDefault="00882398" w:rsidP="00B34FAE">
            <w:pPr>
              <w:ind w:right="360"/>
              <w:rPr>
                <w:rFonts w:ascii="Georgia" w:eastAsia="Georgia" w:hAnsi="Georgia" w:cs="Georgia"/>
                <w:i/>
                <w:iCs/>
                <w:sz w:val="20"/>
                <w:szCs w:val="20"/>
              </w:rPr>
            </w:pPr>
          </w:p>
        </w:tc>
        <w:tc>
          <w:tcPr>
            <w:tcW w:w="7645" w:type="dxa"/>
            <w:gridSpan w:val="3"/>
          </w:tcPr>
          <w:p w14:paraId="792E11A4" w14:textId="77777777" w:rsidR="005202FE" w:rsidRDefault="005202FE" w:rsidP="00B34FAE">
            <w:pPr>
              <w:rPr>
                <w:rFonts w:ascii="Georgia" w:eastAsia="Georgia" w:hAnsi="Georgia" w:cs="Georgia"/>
                <w:sz w:val="20"/>
                <w:szCs w:val="20"/>
              </w:rPr>
            </w:pPr>
          </w:p>
          <w:p w14:paraId="792E11A5" w14:textId="0599C4DB" w:rsidR="007725B9" w:rsidRDefault="005202FE" w:rsidP="00A62F14">
            <w:pPr>
              <w:rPr>
                <w:rFonts w:ascii="Georgia" w:eastAsia="Georgia" w:hAnsi="Georgia" w:cs="Georgia"/>
                <w:color w:val="auto"/>
                <w:sz w:val="20"/>
                <w:szCs w:val="20"/>
              </w:rPr>
            </w:pPr>
            <w:r w:rsidRPr="005202FE">
              <w:rPr>
                <w:rFonts w:ascii="Georgia" w:eastAsia="Georgia" w:hAnsi="Georgia" w:cs="Georgia"/>
                <w:color w:val="auto"/>
                <w:sz w:val="20"/>
                <w:szCs w:val="20"/>
              </w:rPr>
              <w:t>Designed comprehensive predictive and persuasive writing problems and received superior student evaluations for accessibility and for teaching ability.</w:t>
            </w:r>
          </w:p>
          <w:p w14:paraId="792E11A6" w14:textId="77777777" w:rsidR="007D5BA9" w:rsidRPr="00F355E9" w:rsidRDefault="007D5BA9" w:rsidP="00A62F14">
            <w:pPr>
              <w:rPr>
                <w:rFonts w:ascii="Georgia" w:eastAsia="Georgia" w:hAnsi="Georgia" w:cs="Georgia"/>
                <w:color w:val="auto"/>
                <w:sz w:val="20"/>
                <w:szCs w:val="20"/>
              </w:rPr>
            </w:pPr>
          </w:p>
        </w:tc>
      </w:tr>
      <w:tr w:rsidR="000C29E7" w14:paraId="792E11AF" w14:textId="77777777" w:rsidTr="00BA5A53">
        <w:tc>
          <w:tcPr>
            <w:tcW w:w="1931" w:type="dxa"/>
          </w:tcPr>
          <w:p w14:paraId="792E11A8" w14:textId="77777777" w:rsidR="007725B9" w:rsidRPr="008A494C" w:rsidRDefault="007725B9" w:rsidP="00BA5A53">
            <w:pPr>
              <w:ind w:right="360"/>
              <w:rPr>
                <w:rFonts w:ascii="Georgia" w:eastAsia="Georgia" w:hAnsi="Georgia" w:cs="Georgia"/>
                <w:i/>
                <w:iCs/>
                <w:sz w:val="20"/>
                <w:szCs w:val="20"/>
              </w:rPr>
            </w:pPr>
            <w:r>
              <w:br w:type="page"/>
            </w:r>
            <w:r>
              <w:br w:type="page"/>
            </w:r>
          </w:p>
          <w:p w14:paraId="792E11A9" w14:textId="77777777" w:rsidR="007725B9" w:rsidRPr="008A494C" w:rsidRDefault="007725B9" w:rsidP="00BA5A53">
            <w:pPr>
              <w:ind w:right="360"/>
              <w:rPr>
                <w:sz w:val="20"/>
                <w:szCs w:val="20"/>
              </w:rPr>
            </w:pPr>
          </w:p>
        </w:tc>
        <w:tc>
          <w:tcPr>
            <w:tcW w:w="5841" w:type="dxa"/>
            <w:tcBorders>
              <w:top w:val="dotted" w:sz="12" w:space="0" w:color="1F497D"/>
            </w:tcBorders>
          </w:tcPr>
          <w:p w14:paraId="792E11AA" w14:textId="77777777" w:rsidR="00BE1041" w:rsidRDefault="00BE1041" w:rsidP="00BA5A53">
            <w:pPr>
              <w:ind w:right="360"/>
              <w:rPr>
                <w:rFonts w:ascii="Georgia" w:eastAsia="Georgia" w:hAnsi="Georgia" w:cs="Georgia"/>
                <w:b/>
                <w:bCs/>
                <w:sz w:val="20"/>
                <w:szCs w:val="20"/>
              </w:rPr>
            </w:pPr>
          </w:p>
          <w:p w14:paraId="792E11AB" w14:textId="77777777" w:rsidR="007725B9" w:rsidRPr="008A494C" w:rsidRDefault="00A5195C" w:rsidP="00BA5A53">
            <w:pPr>
              <w:ind w:right="360"/>
              <w:rPr>
                <w:rFonts w:ascii="Georgia" w:eastAsia="Georgia" w:hAnsi="Georgia" w:cs="Georgia"/>
                <w:color w:val="666666"/>
                <w:sz w:val="20"/>
                <w:szCs w:val="20"/>
              </w:rPr>
            </w:pPr>
            <w:r>
              <w:rPr>
                <w:rFonts w:ascii="Georgia" w:eastAsia="Georgia" w:hAnsi="Georgia" w:cs="Georgia"/>
                <w:b/>
                <w:bCs/>
                <w:sz w:val="20"/>
                <w:szCs w:val="20"/>
              </w:rPr>
              <w:t>Cumberland School of Law</w:t>
            </w:r>
            <w:r w:rsidR="00E26787">
              <w:rPr>
                <w:rFonts w:ascii="Georgia" w:eastAsia="Georgia" w:hAnsi="Georgia" w:cs="Georgia"/>
                <w:b/>
                <w:bCs/>
                <w:sz w:val="20"/>
                <w:szCs w:val="20"/>
              </w:rPr>
              <w:t>, Birmingham, Alabama</w:t>
            </w:r>
          </w:p>
          <w:p w14:paraId="792E11AC" w14:textId="77777777" w:rsidR="007725B9" w:rsidRPr="008A494C" w:rsidRDefault="00A5195C" w:rsidP="00BA5A53">
            <w:pPr>
              <w:ind w:right="360"/>
              <w:rPr>
                <w:sz w:val="20"/>
                <w:szCs w:val="20"/>
              </w:rPr>
            </w:pPr>
            <w:r>
              <w:rPr>
                <w:rFonts w:ascii="Georgia" w:eastAsia="Georgia" w:hAnsi="Georgia" w:cs="Georgia"/>
                <w:color w:val="666666"/>
                <w:sz w:val="20"/>
                <w:szCs w:val="20"/>
              </w:rPr>
              <w:t>Teaching Fellow</w:t>
            </w:r>
          </w:p>
        </w:tc>
        <w:tc>
          <w:tcPr>
            <w:tcW w:w="1804" w:type="dxa"/>
            <w:gridSpan w:val="2"/>
            <w:tcBorders>
              <w:top w:val="dotted" w:sz="12" w:space="0" w:color="1F497D"/>
            </w:tcBorders>
          </w:tcPr>
          <w:p w14:paraId="792E11AD" w14:textId="77777777" w:rsidR="007725B9" w:rsidRPr="008A494C" w:rsidRDefault="007725B9" w:rsidP="00BA5A53">
            <w:pPr>
              <w:jc w:val="right"/>
              <w:rPr>
                <w:rFonts w:ascii="Georgia" w:eastAsia="Georgia" w:hAnsi="Georgia" w:cs="Georgia"/>
                <w:sz w:val="20"/>
                <w:szCs w:val="20"/>
              </w:rPr>
            </w:pPr>
          </w:p>
          <w:p w14:paraId="6DDDAD10" w14:textId="77777777" w:rsidR="00D56C64" w:rsidRDefault="00D01DA0" w:rsidP="00D01DA0">
            <w:pPr>
              <w:jc w:val="center"/>
              <w:rPr>
                <w:rFonts w:ascii="Georgia" w:eastAsia="Georgia" w:hAnsi="Georgia" w:cs="Georgia"/>
                <w:sz w:val="20"/>
                <w:szCs w:val="20"/>
              </w:rPr>
            </w:pPr>
            <w:r>
              <w:rPr>
                <w:rFonts w:ascii="Georgia" w:eastAsia="Georgia" w:hAnsi="Georgia" w:cs="Georgia"/>
                <w:sz w:val="20"/>
                <w:szCs w:val="20"/>
              </w:rPr>
              <w:t xml:space="preserve">       </w:t>
            </w:r>
          </w:p>
          <w:p w14:paraId="792E11AE" w14:textId="7520294F" w:rsidR="007725B9" w:rsidRPr="00857864" w:rsidRDefault="00A5195C" w:rsidP="00D01DA0">
            <w:pPr>
              <w:jc w:val="center"/>
              <w:rPr>
                <w:rFonts w:ascii="Georgia" w:eastAsia="Georgia" w:hAnsi="Georgia" w:cs="Georgia"/>
                <w:sz w:val="20"/>
                <w:szCs w:val="20"/>
              </w:rPr>
            </w:pPr>
            <w:r>
              <w:rPr>
                <w:rFonts w:ascii="Georgia" w:eastAsia="Georgia" w:hAnsi="Georgia" w:cs="Georgia"/>
                <w:sz w:val="20"/>
                <w:szCs w:val="20"/>
              </w:rPr>
              <w:t>1995 – 1996</w:t>
            </w:r>
          </w:p>
        </w:tc>
      </w:tr>
      <w:tr w:rsidR="007725B9" w:rsidRPr="00B34FAE" w14:paraId="792E11B3" w14:textId="77777777" w:rsidTr="00BA5A53">
        <w:tc>
          <w:tcPr>
            <w:tcW w:w="1931" w:type="dxa"/>
          </w:tcPr>
          <w:p w14:paraId="792E11B0" w14:textId="77777777" w:rsidR="007725B9" w:rsidRPr="008A494C" w:rsidRDefault="007725B9" w:rsidP="00BA5A53">
            <w:pPr>
              <w:ind w:right="360"/>
              <w:rPr>
                <w:rFonts w:ascii="Georgia" w:eastAsia="Georgia" w:hAnsi="Georgia" w:cs="Georgia"/>
                <w:i/>
                <w:iCs/>
                <w:sz w:val="20"/>
                <w:szCs w:val="20"/>
              </w:rPr>
            </w:pPr>
          </w:p>
        </w:tc>
        <w:tc>
          <w:tcPr>
            <w:tcW w:w="7645" w:type="dxa"/>
            <w:gridSpan w:val="3"/>
            <w:tcBorders>
              <w:bottom w:val="dotted" w:sz="12" w:space="0" w:color="1F497D"/>
            </w:tcBorders>
          </w:tcPr>
          <w:p w14:paraId="792E11B1" w14:textId="77777777" w:rsidR="00A543CC" w:rsidRDefault="00A543CC" w:rsidP="00A5195C">
            <w:pPr>
              <w:rPr>
                <w:rFonts w:ascii="Georgia" w:eastAsia="Georgia" w:hAnsi="Georgia" w:cs="Georgia"/>
                <w:sz w:val="20"/>
                <w:szCs w:val="20"/>
              </w:rPr>
            </w:pPr>
          </w:p>
          <w:p w14:paraId="792E11B2" w14:textId="77777777" w:rsidR="007D5BA9" w:rsidRPr="008A494C" w:rsidRDefault="00857864" w:rsidP="00857864">
            <w:pPr>
              <w:rPr>
                <w:rFonts w:ascii="Georgia" w:eastAsia="Georgia" w:hAnsi="Georgia" w:cs="Georgia"/>
                <w:sz w:val="20"/>
                <w:szCs w:val="20"/>
              </w:rPr>
            </w:pPr>
            <w:r>
              <w:rPr>
                <w:rFonts w:ascii="Georgia" w:eastAsia="Georgia" w:hAnsi="Georgia" w:cs="Georgia"/>
                <w:sz w:val="20"/>
                <w:szCs w:val="20"/>
              </w:rPr>
              <w:t>Taught a section of first-year legal writing students, designed writing assignments, and helped students develop oral advocacy skills.</w:t>
            </w:r>
          </w:p>
        </w:tc>
      </w:tr>
    </w:tbl>
    <w:p w14:paraId="792E11B4" w14:textId="77777777" w:rsidR="00F355E9" w:rsidRDefault="00F355E9"/>
    <w:tbl>
      <w:tblPr>
        <w:tblW w:w="0" w:type="auto"/>
        <w:tblLook w:val="04A0" w:firstRow="1" w:lastRow="0" w:firstColumn="1" w:lastColumn="0" w:noHBand="0" w:noVBand="1"/>
      </w:tblPr>
      <w:tblGrid>
        <w:gridCol w:w="1916"/>
        <w:gridCol w:w="5682"/>
        <w:gridCol w:w="1762"/>
      </w:tblGrid>
      <w:tr w:rsidR="007725B9" w14:paraId="792E11BB" w14:textId="77777777" w:rsidTr="00BA5A53">
        <w:trPr>
          <w:trHeight w:val="720"/>
        </w:trPr>
        <w:tc>
          <w:tcPr>
            <w:tcW w:w="1931" w:type="dxa"/>
            <w:vMerge w:val="restart"/>
          </w:tcPr>
          <w:p w14:paraId="792E11B5" w14:textId="77777777" w:rsidR="00F355E9" w:rsidRDefault="00F355E9" w:rsidP="00F355E9">
            <w:pPr>
              <w:ind w:right="360"/>
              <w:rPr>
                <w:rFonts w:ascii="Georgia" w:eastAsia="Georgia" w:hAnsi="Georgia" w:cs="Georgia"/>
                <w:i/>
                <w:iCs/>
                <w:sz w:val="20"/>
                <w:szCs w:val="20"/>
              </w:rPr>
            </w:pPr>
          </w:p>
          <w:p w14:paraId="792E11B6" w14:textId="77777777" w:rsidR="00F355E9" w:rsidRPr="008A494C" w:rsidRDefault="00F355E9" w:rsidP="00F355E9">
            <w:pPr>
              <w:ind w:right="360"/>
              <w:rPr>
                <w:rFonts w:ascii="Georgia" w:eastAsia="Georgia" w:hAnsi="Georgia" w:cs="Georgia"/>
                <w:i/>
                <w:iCs/>
                <w:sz w:val="20"/>
                <w:szCs w:val="20"/>
              </w:rPr>
            </w:pPr>
            <w:r>
              <w:rPr>
                <w:rFonts w:ascii="Georgia" w:eastAsia="Georgia" w:hAnsi="Georgia" w:cs="Georgia"/>
                <w:i/>
                <w:iCs/>
                <w:sz w:val="20"/>
                <w:szCs w:val="20"/>
              </w:rPr>
              <w:t xml:space="preserve">Practice </w:t>
            </w:r>
            <w:r w:rsidRPr="008A494C">
              <w:rPr>
                <w:rFonts w:ascii="Georgia" w:eastAsia="Georgia" w:hAnsi="Georgia" w:cs="Georgia"/>
                <w:i/>
                <w:iCs/>
                <w:sz w:val="20"/>
                <w:szCs w:val="20"/>
              </w:rPr>
              <w:t>Experience</w:t>
            </w:r>
          </w:p>
          <w:p w14:paraId="792E11B7" w14:textId="77777777" w:rsidR="007725B9" w:rsidRPr="008A494C" w:rsidRDefault="007725B9" w:rsidP="00BA5A53">
            <w:pPr>
              <w:ind w:right="360"/>
              <w:rPr>
                <w:sz w:val="20"/>
                <w:szCs w:val="20"/>
              </w:rPr>
            </w:pPr>
          </w:p>
        </w:tc>
        <w:tc>
          <w:tcPr>
            <w:tcW w:w="7645" w:type="dxa"/>
            <w:gridSpan w:val="2"/>
            <w:tcBorders>
              <w:top w:val="dotted" w:sz="12" w:space="0" w:color="1F497D"/>
            </w:tcBorders>
          </w:tcPr>
          <w:p w14:paraId="792E11B8" w14:textId="77777777" w:rsidR="00F355E9" w:rsidRDefault="00F355E9" w:rsidP="00BA5A53">
            <w:pPr>
              <w:rPr>
                <w:rFonts w:ascii="Georgia" w:eastAsia="Georgia" w:hAnsi="Georgia" w:cs="Georgia"/>
                <w:b/>
                <w:bCs/>
                <w:sz w:val="20"/>
                <w:szCs w:val="20"/>
              </w:rPr>
            </w:pPr>
          </w:p>
          <w:p w14:paraId="792E11B9" w14:textId="77777777" w:rsidR="007725B9" w:rsidRDefault="00F355E9" w:rsidP="00BA5A53">
            <w:pPr>
              <w:rPr>
                <w:rFonts w:ascii="Georgia" w:eastAsia="Georgia" w:hAnsi="Georgia" w:cs="Georgia"/>
                <w:bCs/>
                <w:sz w:val="20"/>
                <w:szCs w:val="20"/>
              </w:rPr>
            </w:pPr>
            <w:r>
              <w:rPr>
                <w:rFonts w:ascii="Georgia" w:eastAsia="Georgia" w:hAnsi="Georgia" w:cs="Georgia"/>
                <w:b/>
                <w:bCs/>
                <w:sz w:val="20"/>
                <w:szCs w:val="20"/>
              </w:rPr>
              <w:t xml:space="preserve">U.S. District Judge Karon O. Bowdre                                         </w:t>
            </w:r>
            <w:r>
              <w:rPr>
                <w:rFonts w:ascii="Georgia" w:eastAsia="Georgia" w:hAnsi="Georgia" w:cs="Georgia"/>
                <w:bCs/>
                <w:sz w:val="20"/>
                <w:szCs w:val="20"/>
              </w:rPr>
              <w:t>2003</w:t>
            </w:r>
            <w:r w:rsidRPr="00F355E9">
              <w:rPr>
                <w:rFonts w:ascii="Georgia" w:eastAsia="Georgia" w:hAnsi="Georgia" w:cs="Georgia"/>
                <w:bCs/>
                <w:sz w:val="20"/>
                <w:szCs w:val="20"/>
              </w:rPr>
              <w:t>-200</w:t>
            </w:r>
            <w:r>
              <w:rPr>
                <w:rFonts w:ascii="Georgia" w:eastAsia="Georgia" w:hAnsi="Georgia" w:cs="Georgia"/>
                <w:bCs/>
                <w:sz w:val="20"/>
                <w:szCs w:val="20"/>
              </w:rPr>
              <w:t>7</w:t>
            </w:r>
          </w:p>
          <w:p w14:paraId="792E11BA" w14:textId="77777777" w:rsidR="00F355E9" w:rsidRPr="008A494C" w:rsidRDefault="00F355E9" w:rsidP="00BA5A53">
            <w:pPr>
              <w:rPr>
                <w:sz w:val="20"/>
                <w:szCs w:val="20"/>
              </w:rPr>
            </w:pPr>
            <w:r>
              <w:rPr>
                <w:rFonts w:ascii="Georgia" w:eastAsia="Georgia" w:hAnsi="Georgia" w:cs="Georgia"/>
                <w:color w:val="666666"/>
                <w:sz w:val="20"/>
                <w:szCs w:val="20"/>
              </w:rPr>
              <w:t>Staff Attorney</w:t>
            </w:r>
          </w:p>
        </w:tc>
      </w:tr>
      <w:tr w:rsidR="007725B9" w14:paraId="792E11BF" w14:textId="77777777" w:rsidTr="00BA5A53">
        <w:trPr>
          <w:trHeight w:val="378"/>
        </w:trPr>
        <w:tc>
          <w:tcPr>
            <w:tcW w:w="1931" w:type="dxa"/>
            <w:vMerge/>
          </w:tcPr>
          <w:p w14:paraId="792E11BC" w14:textId="77777777" w:rsidR="007725B9" w:rsidRPr="008A494C" w:rsidRDefault="007725B9" w:rsidP="00BA5A53">
            <w:pPr>
              <w:ind w:right="360"/>
              <w:rPr>
                <w:sz w:val="20"/>
                <w:szCs w:val="20"/>
              </w:rPr>
            </w:pPr>
          </w:p>
        </w:tc>
        <w:tc>
          <w:tcPr>
            <w:tcW w:w="5841" w:type="dxa"/>
            <w:vAlign w:val="bottom"/>
          </w:tcPr>
          <w:p w14:paraId="792E11BD" w14:textId="77777777" w:rsidR="007725B9" w:rsidRPr="008A494C" w:rsidRDefault="007725B9" w:rsidP="00BA5A53">
            <w:pPr>
              <w:ind w:right="360"/>
              <w:rPr>
                <w:rFonts w:ascii="Georgia" w:eastAsia="Georgia" w:hAnsi="Georgia" w:cs="Georgia"/>
                <w:b/>
                <w:bCs/>
                <w:sz w:val="20"/>
                <w:szCs w:val="20"/>
              </w:rPr>
            </w:pPr>
          </w:p>
        </w:tc>
        <w:tc>
          <w:tcPr>
            <w:tcW w:w="1804" w:type="dxa"/>
            <w:vAlign w:val="bottom"/>
          </w:tcPr>
          <w:p w14:paraId="792E11BE" w14:textId="77777777" w:rsidR="007725B9" w:rsidRPr="008A494C" w:rsidRDefault="007725B9" w:rsidP="00F355E9">
            <w:pPr>
              <w:rPr>
                <w:rFonts w:ascii="Georgia" w:eastAsia="Georgia" w:hAnsi="Georgia" w:cs="Georgia"/>
                <w:sz w:val="20"/>
                <w:szCs w:val="20"/>
              </w:rPr>
            </w:pPr>
          </w:p>
        </w:tc>
      </w:tr>
      <w:tr w:rsidR="007725B9" w:rsidRPr="00B34FAE" w14:paraId="792E11C2" w14:textId="77777777" w:rsidTr="00BA5A53">
        <w:tc>
          <w:tcPr>
            <w:tcW w:w="1931" w:type="dxa"/>
          </w:tcPr>
          <w:p w14:paraId="792E11C0" w14:textId="77777777" w:rsidR="007725B9" w:rsidRPr="008A494C" w:rsidRDefault="007725B9" w:rsidP="00F355E9">
            <w:pPr>
              <w:ind w:right="360"/>
              <w:rPr>
                <w:rFonts w:ascii="Georgia" w:eastAsia="Georgia" w:hAnsi="Georgia" w:cs="Georgia"/>
                <w:i/>
                <w:iCs/>
                <w:sz w:val="20"/>
                <w:szCs w:val="20"/>
              </w:rPr>
            </w:pPr>
          </w:p>
        </w:tc>
        <w:tc>
          <w:tcPr>
            <w:tcW w:w="7645" w:type="dxa"/>
            <w:gridSpan w:val="2"/>
          </w:tcPr>
          <w:p w14:paraId="792E11C1" w14:textId="4C512F52" w:rsidR="007725B9" w:rsidRPr="008A494C" w:rsidRDefault="00F355E9" w:rsidP="00F355E9">
            <w:pPr>
              <w:rPr>
                <w:rFonts w:ascii="Georgia" w:eastAsia="Georgia" w:hAnsi="Georgia" w:cs="Georgia"/>
                <w:sz w:val="20"/>
                <w:szCs w:val="20"/>
              </w:rPr>
            </w:pPr>
            <w:r w:rsidRPr="00F355E9">
              <w:rPr>
                <w:rFonts w:ascii="Georgia" w:eastAsia="Georgia" w:hAnsi="Georgia" w:cs="Georgia"/>
                <w:sz w:val="20"/>
                <w:szCs w:val="20"/>
              </w:rPr>
              <w:t xml:space="preserve">Managed </w:t>
            </w:r>
            <w:r w:rsidR="00EC2845">
              <w:rPr>
                <w:rFonts w:ascii="Georgia" w:eastAsia="Georgia" w:hAnsi="Georgia" w:cs="Georgia"/>
                <w:sz w:val="20"/>
                <w:szCs w:val="20"/>
              </w:rPr>
              <w:t xml:space="preserve">a </w:t>
            </w:r>
            <w:r w:rsidRPr="00F355E9">
              <w:rPr>
                <w:rFonts w:ascii="Georgia" w:eastAsia="Georgia" w:hAnsi="Georgia" w:cs="Georgia"/>
                <w:sz w:val="20"/>
                <w:szCs w:val="20"/>
              </w:rPr>
              <w:t>docket of approximately 250 civil cases</w:t>
            </w:r>
            <w:r w:rsidR="00F00DA4" w:rsidRPr="00F355E9">
              <w:rPr>
                <w:rFonts w:ascii="Georgia" w:eastAsia="Georgia" w:hAnsi="Georgia" w:cs="Georgia"/>
                <w:sz w:val="20"/>
                <w:szCs w:val="20"/>
              </w:rPr>
              <w:t xml:space="preserve">. </w:t>
            </w:r>
            <w:r w:rsidRPr="00F355E9">
              <w:rPr>
                <w:rFonts w:ascii="Georgia" w:eastAsia="Georgia" w:hAnsi="Georgia" w:cs="Georgia"/>
                <w:sz w:val="20"/>
                <w:szCs w:val="20"/>
              </w:rPr>
              <w:t>Researched, analyzed, and wrote judicial opinions in complex litigation, including school desegregation cases, civil rights cases, securities class action cases, and employment discrimination cases</w:t>
            </w:r>
            <w:r w:rsidR="00F00DA4" w:rsidRPr="00F355E9">
              <w:rPr>
                <w:rFonts w:ascii="Georgia" w:eastAsia="Georgia" w:hAnsi="Georgia" w:cs="Georgia"/>
                <w:sz w:val="20"/>
                <w:szCs w:val="20"/>
              </w:rPr>
              <w:t xml:space="preserve">. </w:t>
            </w:r>
            <w:r w:rsidRPr="00F355E9">
              <w:rPr>
                <w:rFonts w:ascii="Georgia" w:eastAsia="Georgia" w:hAnsi="Georgia" w:cs="Georgia"/>
                <w:sz w:val="20"/>
                <w:szCs w:val="20"/>
              </w:rPr>
              <w:t>Supervised rotating law clerks, law student interns, and judicial support staff.</w:t>
            </w:r>
          </w:p>
        </w:tc>
      </w:tr>
      <w:tr w:rsidR="007725B9" w14:paraId="792E11C6" w14:textId="77777777" w:rsidTr="00F355E9">
        <w:trPr>
          <w:trHeight w:val="153"/>
        </w:trPr>
        <w:tc>
          <w:tcPr>
            <w:tcW w:w="1931" w:type="dxa"/>
          </w:tcPr>
          <w:p w14:paraId="792E11C3" w14:textId="77777777" w:rsidR="007725B9" w:rsidRPr="008A494C" w:rsidRDefault="007725B9" w:rsidP="00BA5A53">
            <w:pPr>
              <w:ind w:right="360"/>
              <w:rPr>
                <w:sz w:val="20"/>
                <w:szCs w:val="20"/>
              </w:rPr>
            </w:pPr>
          </w:p>
        </w:tc>
        <w:tc>
          <w:tcPr>
            <w:tcW w:w="5841" w:type="dxa"/>
          </w:tcPr>
          <w:p w14:paraId="792E11C4" w14:textId="77777777" w:rsidR="007725B9" w:rsidRPr="008A494C" w:rsidRDefault="007725B9" w:rsidP="00BA5A53">
            <w:pPr>
              <w:ind w:right="360"/>
              <w:rPr>
                <w:sz w:val="20"/>
                <w:szCs w:val="20"/>
              </w:rPr>
            </w:pPr>
          </w:p>
        </w:tc>
        <w:tc>
          <w:tcPr>
            <w:tcW w:w="1804" w:type="dxa"/>
          </w:tcPr>
          <w:p w14:paraId="792E11C5" w14:textId="77777777" w:rsidR="007725B9" w:rsidRPr="008A494C" w:rsidRDefault="007725B9" w:rsidP="00BA5A53">
            <w:pPr>
              <w:jc w:val="right"/>
              <w:rPr>
                <w:sz w:val="20"/>
                <w:szCs w:val="20"/>
              </w:rPr>
            </w:pPr>
          </w:p>
        </w:tc>
      </w:tr>
      <w:tr w:rsidR="007725B9" w14:paraId="792E11C9" w14:textId="77777777" w:rsidTr="0007769A">
        <w:trPr>
          <w:trHeight w:val="63"/>
        </w:trPr>
        <w:tc>
          <w:tcPr>
            <w:tcW w:w="1931" w:type="dxa"/>
          </w:tcPr>
          <w:p w14:paraId="792E11C7" w14:textId="77777777" w:rsidR="007725B9" w:rsidRPr="008A494C" w:rsidRDefault="007725B9" w:rsidP="00BA5A53">
            <w:pPr>
              <w:ind w:right="360"/>
              <w:rPr>
                <w:sz w:val="20"/>
                <w:szCs w:val="20"/>
              </w:rPr>
            </w:pPr>
          </w:p>
        </w:tc>
        <w:tc>
          <w:tcPr>
            <w:tcW w:w="7645" w:type="dxa"/>
            <w:gridSpan w:val="2"/>
            <w:tcBorders>
              <w:bottom w:val="dotted" w:sz="12" w:space="0" w:color="1F497D"/>
            </w:tcBorders>
          </w:tcPr>
          <w:p w14:paraId="792E11C8" w14:textId="77777777" w:rsidR="007725B9" w:rsidRPr="008A494C" w:rsidRDefault="007725B9" w:rsidP="00BA5A53">
            <w:pPr>
              <w:rPr>
                <w:rFonts w:ascii="Georgia" w:eastAsia="Georgia" w:hAnsi="Georgia" w:cs="Georgia"/>
                <w:sz w:val="20"/>
                <w:szCs w:val="20"/>
              </w:rPr>
            </w:pPr>
          </w:p>
        </w:tc>
      </w:tr>
      <w:tr w:rsidR="007725B9" w14:paraId="792E11D0" w14:textId="77777777" w:rsidTr="00BA5A53">
        <w:tc>
          <w:tcPr>
            <w:tcW w:w="1931" w:type="dxa"/>
          </w:tcPr>
          <w:p w14:paraId="792E11CA" w14:textId="77777777" w:rsidR="007725B9" w:rsidRPr="008A494C" w:rsidRDefault="007725B9" w:rsidP="00BA5A53">
            <w:pPr>
              <w:ind w:right="360"/>
              <w:rPr>
                <w:sz w:val="20"/>
                <w:szCs w:val="20"/>
              </w:rPr>
            </w:pPr>
          </w:p>
        </w:tc>
        <w:tc>
          <w:tcPr>
            <w:tcW w:w="5841" w:type="dxa"/>
            <w:tcBorders>
              <w:top w:val="dotted" w:sz="12" w:space="0" w:color="1F497D"/>
            </w:tcBorders>
          </w:tcPr>
          <w:p w14:paraId="792E11CB" w14:textId="77777777" w:rsidR="007725B9" w:rsidRPr="008A494C" w:rsidRDefault="007725B9" w:rsidP="00BA5A53">
            <w:pPr>
              <w:ind w:right="360"/>
              <w:rPr>
                <w:rFonts w:ascii="Georgia" w:eastAsia="Georgia" w:hAnsi="Georgia" w:cs="Georgia"/>
                <w:b/>
                <w:bCs/>
                <w:sz w:val="20"/>
                <w:szCs w:val="20"/>
              </w:rPr>
            </w:pPr>
          </w:p>
          <w:p w14:paraId="792E11CC" w14:textId="77777777" w:rsidR="007725B9" w:rsidRPr="008A494C" w:rsidRDefault="00F355E9" w:rsidP="00BA5A53">
            <w:pPr>
              <w:ind w:right="360"/>
              <w:rPr>
                <w:rFonts w:ascii="Georgia" w:eastAsia="Georgia" w:hAnsi="Georgia" w:cs="Georgia"/>
                <w:color w:val="666666"/>
                <w:sz w:val="20"/>
                <w:szCs w:val="20"/>
              </w:rPr>
            </w:pPr>
            <w:r>
              <w:rPr>
                <w:rFonts w:ascii="Georgia" w:eastAsia="Georgia" w:hAnsi="Georgia" w:cs="Georgia"/>
                <w:b/>
                <w:bCs/>
                <w:sz w:val="20"/>
                <w:szCs w:val="20"/>
              </w:rPr>
              <w:t>U.S. Magistrate Judge, Charles S. Coody</w:t>
            </w:r>
            <w:r w:rsidR="007725B9" w:rsidRPr="008A494C">
              <w:rPr>
                <w:rFonts w:ascii="Georgia" w:eastAsia="Georgia" w:hAnsi="Georgia" w:cs="Georgia"/>
                <w:b/>
                <w:bCs/>
                <w:sz w:val="20"/>
                <w:szCs w:val="20"/>
              </w:rPr>
              <w:t xml:space="preserve"> </w:t>
            </w:r>
          </w:p>
          <w:p w14:paraId="792E11CD" w14:textId="77777777" w:rsidR="007725B9" w:rsidRPr="008A494C" w:rsidRDefault="00F355E9" w:rsidP="00BA5A53">
            <w:pPr>
              <w:ind w:right="360"/>
              <w:rPr>
                <w:sz w:val="20"/>
                <w:szCs w:val="20"/>
              </w:rPr>
            </w:pPr>
            <w:r>
              <w:rPr>
                <w:rFonts w:ascii="Georgia" w:eastAsia="Georgia" w:hAnsi="Georgia" w:cs="Georgia"/>
                <w:color w:val="666666"/>
                <w:sz w:val="20"/>
                <w:szCs w:val="20"/>
              </w:rPr>
              <w:t>Law Clerk</w:t>
            </w:r>
          </w:p>
        </w:tc>
        <w:tc>
          <w:tcPr>
            <w:tcW w:w="1804" w:type="dxa"/>
            <w:tcBorders>
              <w:top w:val="dotted" w:sz="12" w:space="0" w:color="1F497D"/>
            </w:tcBorders>
          </w:tcPr>
          <w:p w14:paraId="792E11CE" w14:textId="77777777" w:rsidR="007725B9" w:rsidRPr="008A494C" w:rsidRDefault="007725B9" w:rsidP="00BA5A53">
            <w:pPr>
              <w:jc w:val="right"/>
              <w:rPr>
                <w:rFonts w:ascii="Georgia" w:eastAsia="Georgia" w:hAnsi="Georgia" w:cs="Georgia"/>
                <w:sz w:val="20"/>
                <w:szCs w:val="20"/>
              </w:rPr>
            </w:pPr>
          </w:p>
          <w:p w14:paraId="792E11CF" w14:textId="77777777" w:rsidR="007725B9" w:rsidRPr="008A494C" w:rsidRDefault="00F355E9" w:rsidP="00F355E9">
            <w:pPr>
              <w:rPr>
                <w:sz w:val="20"/>
                <w:szCs w:val="20"/>
              </w:rPr>
            </w:pPr>
            <w:r>
              <w:rPr>
                <w:rFonts w:ascii="Georgia" w:eastAsia="Georgia" w:hAnsi="Georgia" w:cs="Georgia"/>
                <w:sz w:val="20"/>
                <w:szCs w:val="20"/>
              </w:rPr>
              <w:t>2000-2003</w:t>
            </w:r>
          </w:p>
        </w:tc>
      </w:tr>
      <w:tr w:rsidR="007725B9" w:rsidRPr="00B34FAE" w14:paraId="792E11D5" w14:textId="77777777" w:rsidTr="00BA5A53">
        <w:tc>
          <w:tcPr>
            <w:tcW w:w="1931" w:type="dxa"/>
          </w:tcPr>
          <w:p w14:paraId="792E11D1" w14:textId="77777777" w:rsidR="007725B9" w:rsidRPr="008A494C" w:rsidRDefault="007725B9" w:rsidP="00BA5A53">
            <w:pPr>
              <w:ind w:right="360"/>
              <w:rPr>
                <w:rFonts w:ascii="Georgia" w:eastAsia="Georgia" w:hAnsi="Georgia" w:cs="Georgia"/>
                <w:i/>
                <w:iCs/>
                <w:sz w:val="20"/>
                <w:szCs w:val="20"/>
              </w:rPr>
            </w:pPr>
          </w:p>
        </w:tc>
        <w:tc>
          <w:tcPr>
            <w:tcW w:w="7645" w:type="dxa"/>
            <w:gridSpan w:val="2"/>
            <w:tcBorders>
              <w:bottom w:val="dotted" w:sz="12" w:space="0" w:color="1F497D"/>
            </w:tcBorders>
          </w:tcPr>
          <w:p w14:paraId="792E11D2" w14:textId="77777777" w:rsidR="00F355E9" w:rsidRDefault="00F355E9" w:rsidP="00F355E9">
            <w:pPr>
              <w:rPr>
                <w:rFonts w:ascii="Georgia" w:eastAsia="Georgia" w:hAnsi="Georgia" w:cs="Georgia"/>
                <w:sz w:val="20"/>
                <w:szCs w:val="20"/>
              </w:rPr>
            </w:pPr>
          </w:p>
          <w:p w14:paraId="792E11D3" w14:textId="77777777" w:rsidR="007725B9" w:rsidRDefault="00F355E9" w:rsidP="00F355E9">
            <w:pPr>
              <w:rPr>
                <w:rFonts w:ascii="Georgia" w:eastAsia="Georgia" w:hAnsi="Georgia" w:cs="Georgia"/>
                <w:sz w:val="20"/>
                <w:szCs w:val="20"/>
              </w:rPr>
            </w:pPr>
            <w:r w:rsidRPr="00F355E9">
              <w:rPr>
                <w:rFonts w:ascii="Georgia" w:eastAsia="Georgia" w:hAnsi="Georgia" w:cs="Georgia"/>
                <w:sz w:val="20"/>
                <w:szCs w:val="20"/>
              </w:rPr>
              <w:t xml:space="preserve">Responsible for researching and writing reports and recommendations for dispositive motions in criminal and civil cases, including habeas petitions, condition of confinement cases, employment discrimination cases, ERISA cases, and social security </w:t>
            </w:r>
            <w:r w:rsidR="00EC2845">
              <w:rPr>
                <w:rFonts w:ascii="Georgia" w:eastAsia="Georgia" w:hAnsi="Georgia" w:cs="Georgia"/>
                <w:sz w:val="20"/>
                <w:szCs w:val="20"/>
              </w:rPr>
              <w:t xml:space="preserve">disability </w:t>
            </w:r>
            <w:r w:rsidRPr="00F355E9">
              <w:rPr>
                <w:rFonts w:ascii="Georgia" w:eastAsia="Georgia" w:hAnsi="Georgia" w:cs="Georgia"/>
                <w:sz w:val="20"/>
                <w:szCs w:val="20"/>
              </w:rPr>
              <w:t>appeals.</w:t>
            </w:r>
          </w:p>
          <w:p w14:paraId="792E11D4" w14:textId="77777777" w:rsidR="0007769A" w:rsidRPr="008A494C" w:rsidRDefault="0007769A" w:rsidP="00F355E9">
            <w:pPr>
              <w:rPr>
                <w:rFonts w:ascii="Georgia" w:eastAsia="Georgia" w:hAnsi="Georgia" w:cs="Georgia"/>
                <w:sz w:val="20"/>
                <w:szCs w:val="20"/>
              </w:rPr>
            </w:pPr>
          </w:p>
        </w:tc>
      </w:tr>
      <w:tr w:rsidR="007725B9" w14:paraId="792E11DD" w14:textId="77777777" w:rsidTr="00BA5A53">
        <w:tc>
          <w:tcPr>
            <w:tcW w:w="1931" w:type="dxa"/>
          </w:tcPr>
          <w:p w14:paraId="792E11D6" w14:textId="77777777" w:rsidR="007725B9" w:rsidRPr="008A494C" w:rsidRDefault="007725B9" w:rsidP="00BA5A53">
            <w:pPr>
              <w:ind w:right="360"/>
              <w:rPr>
                <w:sz w:val="20"/>
                <w:szCs w:val="20"/>
              </w:rPr>
            </w:pPr>
          </w:p>
        </w:tc>
        <w:tc>
          <w:tcPr>
            <w:tcW w:w="5841" w:type="dxa"/>
            <w:tcBorders>
              <w:top w:val="dotted" w:sz="12" w:space="0" w:color="1F497D"/>
            </w:tcBorders>
          </w:tcPr>
          <w:p w14:paraId="792E11D7" w14:textId="77777777" w:rsidR="007725B9" w:rsidRPr="008A494C" w:rsidRDefault="007725B9" w:rsidP="00BA5A53">
            <w:pPr>
              <w:ind w:right="360"/>
              <w:rPr>
                <w:rFonts w:ascii="Georgia" w:eastAsia="Georgia" w:hAnsi="Georgia" w:cs="Georgia"/>
                <w:b/>
                <w:bCs/>
                <w:sz w:val="20"/>
                <w:szCs w:val="20"/>
              </w:rPr>
            </w:pPr>
          </w:p>
          <w:p w14:paraId="792E11D8" w14:textId="77777777" w:rsidR="007725B9" w:rsidRPr="008A494C" w:rsidRDefault="0007769A" w:rsidP="00BA5A53">
            <w:pPr>
              <w:ind w:right="360"/>
              <w:rPr>
                <w:rFonts w:ascii="Georgia" w:eastAsia="Georgia" w:hAnsi="Georgia" w:cs="Georgia"/>
                <w:color w:val="666666"/>
                <w:sz w:val="20"/>
                <w:szCs w:val="20"/>
              </w:rPr>
            </w:pPr>
            <w:r>
              <w:rPr>
                <w:rFonts w:ascii="Georgia" w:eastAsia="Georgia" w:hAnsi="Georgia" w:cs="Georgia"/>
                <w:b/>
                <w:bCs/>
                <w:sz w:val="20"/>
                <w:szCs w:val="20"/>
              </w:rPr>
              <w:t>Boardman, Carr &amp; Weed, P.C.</w:t>
            </w:r>
            <w:r w:rsidR="00E26787">
              <w:rPr>
                <w:rFonts w:ascii="Georgia" w:eastAsia="Georgia" w:hAnsi="Georgia" w:cs="Georgia"/>
                <w:b/>
                <w:bCs/>
                <w:sz w:val="20"/>
                <w:szCs w:val="20"/>
              </w:rPr>
              <w:t>, Birmingham, Alabama</w:t>
            </w:r>
          </w:p>
          <w:p w14:paraId="792E11D9" w14:textId="77777777" w:rsidR="007725B9" w:rsidRPr="008A494C" w:rsidRDefault="0007769A" w:rsidP="00BA5A53">
            <w:pPr>
              <w:ind w:right="360"/>
              <w:rPr>
                <w:rFonts w:ascii="Georgia" w:eastAsia="Georgia" w:hAnsi="Georgia" w:cs="Georgia"/>
                <w:color w:val="666666"/>
                <w:sz w:val="20"/>
                <w:szCs w:val="20"/>
              </w:rPr>
            </w:pPr>
            <w:r>
              <w:rPr>
                <w:rFonts w:ascii="Georgia" w:eastAsia="Georgia" w:hAnsi="Georgia" w:cs="Georgia"/>
                <w:color w:val="666666"/>
                <w:sz w:val="20"/>
                <w:szCs w:val="20"/>
              </w:rPr>
              <w:t>Litigation Associate</w:t>
            </w:r>
          </w:p>
          <w:p w14:paraId="792E11DA" w14:textId="77777777" w:rsidR="007725B9" w:rsidRPr="008A494C" w:rsidRDefault="007725B9" w:rsidP="00BA5A53">
            <w:pPr>
              <w:ind w:right="360"/>
              <w:rPr>
                <w:sz w:val="20"/>
                <w:szCs w:val="20"/>
              </w:rPr>
            </w:pPr>
          </w:p>
        </w:tc>
        <w:tc>
          <w:tcPr>
            <w:tcW w:w="1804" w:type="dxa"/>
            <w:tcBorders>
              <w:top w:val="dotted" w:sz="12" w:space="0" w:color="1F497D"/>
            </w:tcBorders>
          </w:tcPr>
          <w:p w14:paraId="792E11DB" w14:textId="77777777" w:rsidR="007725B9" w:rsidRPr="008A494C" w:rsidRDefault="007725B9" w:rsidP="00BA5A53">
            <w:pPr>
              <w:jc w:val="right"/>
              <w:rPr>
                <w:rFonts w:ascii="Georgia" w:eastAsia="Georgia" w:hAnsi="Georgia" w:cs="Georgia"/>
                <w:sz w:val="20"/>
                <w:szCs w:val="20"/>
              </w:rPr>
            </w:pPr>
          </w:p>
          <w:p w14:paraId="792E11DC" w14:textId="77777777" w:rsidR="007725B9" w:rsidRPr="008A494C" w:rsidRDefault="007725B9" w:rsidP="0048241E">
            <w:pPr>
              <w:rPr>
                <w:sz w:val="20"/>
                <w:szCs w:val="20"/>
              </w:rPr>
            </w:pPr>
            <w:r w:rsidRPr="008A494C">
              <w:rPr>
                <w:rFonts w:ascii="Georgia" w:eastAsia="Georgia" w:hAnsi="Georgia" w:cs="Georgia"/>
                <w:sz w:val="20"/>
                <w:szCs w:val="20"/>
              </w:rPr>
              <w:t>199</w:t>
            </w:r>
            <w:r w:rsidR="0007769A">
              <w:rPr>
                <w:rFonts w:ascii="Georgia" w:eastAsia="Georgia" w:hAnsi="Georgia" w:cs="Georgia"/>
                <w:sz w:val="20"/>
                <w:szCs w:val="20"/>
              </w:rPr>
              <w:t>8-2000</w:t>
            </w:r>
          </w:p>
        </w:tc>
      </w:tr>
      <w:tr w:rsidR="007725B9" w:rsidRPr="00B34FAE" w14:paraId="792E11E1" w14:textId="77777777" w:rsidTr="00BA5A53">
        <w:tc>
          <w:tcPr>
            <w:tcW w:w="1931" w:type="dxa"/>
          </w:tcPr>
          <w:p w14:paraId="792E11DE" w14:textId="77777777" w:rsidR="007725B9" w:rsidRPr="008A494C" w:rsidRDefault="007725B9" w:rsidP="00BA5A53">
            <w:pPr>
              <w:ind w:right="360"/>
              <w:rPr>
                <w:rFonts w:ascii="Georgia" w:eastAsia="Georgia" w:hAnsi="Georgia" w:cs="Georgia"/>
                <w:i/>
                <w:iCs/>
                <w:sz w:val="20"/>
                <w:szCs w:val="20"/>
              </w:rPr>
            </w:pPr>
          </w:p>
        </w:tc>
        <w:tc>
          <w:tcPr>
            <w:tcW w:w="7645" w:type="dxa"/>
            <w:gridSpan w:val="2"/>
            <w:tcBorders>
              <w:bottom w:val="dotted" w:sz="12" w:space="0" w:color="1F497D"/>
            </w:tcBorders>
          </w:tcPr>
          <w:p w14:paraId="792E11DF" w14:textId="6D03B790" w:rsidR="007725B9" w:rsidRPr="008A494C" w:rsidRDefault="0007769A" w:rsidP="00BA5A53">
            <w:pPr>
              <w:rPr>
                <w:rFonts w:ascii="Georgia" w:eastAsia="Georgia" w:hAnsi="Georgia" w:cs="Georgia"/>
                <w:sz w:val="20"/>
                <w:szCs w:val="20"/>
              </w:rPr>
            </w:pPr>
            <w:r>
              <w:rPr>
                <w:rFonts w:ascii="Georgia" w:eastAsia="Georgia" w:hAnsi="Georgia" w:cs="Georgia"/>
                <w:sz w:val="20"/>
                <w:szCs w:val="20"/>
              </w:rPr>
              <w:t xml:space="preserve">Represented </w:t>
            </w:r>
            <w:r w:rsidRPr="0007769A">
              <w:rPr>
                <w:rFonts w:ascii="Georgia" w:eastAsia="Georgia" w:hAnsi="Georgia" w:cs="Georgia"/>
                <w:sz w:val="20"/>
                <w:szCs w:val="20"/>
              </w:rPr>
              <w:t>tenured teachers, school administrators, and school support staff in lawsuits filed in state and federal courts</w:t>
            </w:r>
            <w:r w:rsidR="00F00DA4" w:rsidRPr="0007769A">
              <w:rPr>
                <w:rFonts w:ascii="Georgia" w:eastAsia="Georgia" w:hAnsi="Georgia" w:cs="Georgia"/>
                <w:sz w:val="20"/>
                <w:szCs w:val="20"/>
              </w:rPr>
              <w:t xml:space="preserve">. </w:t>
            </w:r>
            <w:r w:rsidRPr="0007769A">
              <w:rPr>
                <w:rFonts w:ascii="Georgia" w:eastAsia="Georgia" w:hAnsi="Georgia" w:cs="Georgia"/>
                <w:sz w:val="20"/>
                <w:szCs w:val="20"/>
              </w:rPr>
              <w:t>Coordinated all aspects of litigation, including drafting briefs and motions, conducting depositions, and arguing motions in state and federal courts</w:t>
            </w:r>
            <w:r w:rsidR="00F00DA4" w:rsidRPr="0007769A">
              <w:rPr>
                <w:rFonts w:ascii="Georgia" w:eastAsia="Georgia" w:hAnsi="Georgia" w:cs="Georgia"/>
                <w:sz w:val="20"/>
                <w:szCs w:val="20"/>
              </w:rPr>
              <w:t xml:space="preserve">. </w:t>
            </w:r>
            <w:r w:rsidRPr="0007769A">
              <w:rPr>
                <w:rFonts w:ascii="Georgia" w:eastAsia="Georgia" w:hAnsi="Georgia" w:cs="Georgia"/>
                <w:sz w:val="20"/>
                <w:szCs w:val="20"/>
              </w:rPr>
              <w:t xml:space="preserve">Hired and supervised law students participating in </w:t>
            </w:r>
            <w:r w:rsidR="00EC2845">
              <w:rPr>
                <w:rFonts w:ascii="Georgia" w:eastAsia="Georgia" w:hAnsi="Georgia" w:cs="Georgia"/>
                <w:sz w:val="20"/>
                <w:szCs w:val="20"/>
              </w:rPr>
              <w:t xml:space="preserve">the </w:t>
            </w:r>
            <w:r w:rsidR="002605D5">
              <w:rPr>
                <w:rFonts w:ascii="Georgia" w:eastAsia="Georgia" w:hAnsi="Georgia" w:cs="Georgia"/>
                <w:sz w:val="20"/>
                <w:szCs w:val="20"/>
              </w:rPr>
              <w:t xml:space="preserve">firm’s </w:t>
            </w:r>
            <w:r w:rsidRPr="0007769A">
              <w:rPr>
                <w:rFonts w:ascii="Georgia" w:eastAsia="Georgia" w:hAnsi="Georgia" w:cs="Georgia"/>
                <w:sz w:val="20"/>
                <w:szCs w:val="20"/>
              </w:rPr>
              <w:t>summer associate program.</w:t>
            </w:r>
          </w:p>
          <w:p w14:paraId="792E11E0" w14:textId="77777777" w:rsidR="007725B9" w:rsidRPr="008A494C" w:rsidRDefault="007725B9" w:rsidP="0007769A">
            <w:pPr>
              <w:rPr>
                <w:rFonts w:ascii="Georgia" w:eastAsia="Georgia" w:hAnsi="Georgia" w:cs="Georgia"/>
                <w:sz w:val="20"/>
                <w:szCs w:val="20"/>
              </w:rPr>
            </w:pPr>
          </w:p>
        </w:tc>
      </w:tr>
      <w:tr w:rsidR="007725B9" w14:paraId="792E11E8" w14:textId="77777777" w:rsidTr="007725B9">
        <w:tc>
          <w:tcPr>
            <w:tcW w:w="1931" w:type="dxa"/>
          </w:tcPr>
          <w:p w14:paraId="792E11E2" w14:textId="77777777" w:rsidR="007725B9" w:rsidRPr="008A494C" w:rsidRDefault="007725B9" w:rsidP="00BA5A53">
            <w:pPr>
              <w:ind w:right="360"/>
              <w:rPr>
                <w:sz w:val="20"/>
                <w:szCs w:val="20"/>
              </w:rPr>
            </w:pPr>
          </w:p>
        </w:tc>
        <w:tc>
          <w:tcPr>
            <w:tcW w:w="5841" w:type="dxa"/>
            <w:tcBorders>
              <w:top w:val="dotted" w:sz="12" w:space="0" w:color="1F497D"/>
            </w:tcBorders>
          </w:tcPr>
          <w:p w14:paraId="792E11E3" w14:textId="77777777" w:rsidR="007725B9" w:rsidRPr="008A494C" w:rsidRDefault="007725B9" w:rsidP="00BA5A53">
            <w:pPr>
              <w:ind w:right="360"/>
              <w:rPr>
                <w:rFonts w:ascii="Georgia" w:eastAsia="Georgia" w:hAnsi="Georgia" w:cs="Georgia"/>
                <w:b/>
                <w:bCs/>
                <w:sz w:val="20"/>
                <w:szCs w:val="20"/>
              </w:rPr>
            </w:pPr>
          </w:p>
          <w:p w14:paraId="792E11E4" w14:textId="77777777" w:rsidR="007725B9" w:rsidRPr="008A494C" w:rsidRDefault="008D7BDF" w:rsidP="00BA5A53">
            <w:pPr>
              <w:ind w:right="360"/>
              <w:rPr>
                <w:rFonts w:ascii="Georgia" w:eastAsia="Georgia" w:hAnsi="Georgia" w:cs="Georgia"/>
                <w:b/>
                <w:bCs/>
                <w:sz w:val="20"/>
                <w:szCs w:val="20"/>
              </w:rPr>
            </w:pPr>
            <w:r>
              <w:rPr>
                <w:rFonts w:ascii="Georgia" w:eastAsia="Georgia" w:hAnsi="Georgia" w:cs="Georgia"/>
                <w:b/>
                <w:bCs/>
                <w:sz w:val="20"/>
                <w:szCs w:val="20"/>
              </w:rPr>
              <w:t>Reid &amp; Thomas, P.C.</w:t>
            </w:r>
            <w:r w:rsidR="00E26787">
              <w:rPr>
                <w:rFonts w:ascii="Georgia" w:eastAsia="Georgia" w:hAnsi="Georgia" w:cs="Georgia"/>
                <w:b/>
                <w:bCs/>
                <w:sz w:val="20"/>
                <w:szCs w:val="20"/>
              </w:rPr>
              <w:t>, Anniston, Alabama</w:t>
            </w:r>
            <w:r w:rsidR="007725B9" w:rsidRPr="008A494C">
              <w:rPr>
                <w:rFonts w:ascii="Georgia" w:eastAsia="Georgia" w:hAnsi="Georgia" w:cs="Georgia"/>
                <w:b/>
                <w:bCs/>
                <w:sz w:val="20"/>
                <w:szCs w:val="20"/>
              </w:rPr>
              <w:t xml:space="preserve"> </w:t>
            </w:r>
          </w:p>
          <w:p w14:paraId="792E11E5" w14:textId="77777777" w:rsidR="007725B9" w:rsidRPr="008A494C" w:rsidRDefault="008D7BDF" w:rsidP="00BA5A53">
            <w:pPr>
              <w:ind w:right="360"/>
              <w:rPr>
                <w:sz w:val="20"/>
                <w:szCs w:val="20"/>
              </w:rPr>
            </w:pPr>
            <w:r>
              <w:rPr>
                <w:rFonts w:ascii="Georgia" w:eastAsia="Georgia" w:hAnsi="Georgia" w:cs="Georgia"/>
                <w:color w:val="666666"/>
                <w:sz w:val="20"/>
                <w:szCs w:val="20"/>
              </w:rPr>
              <w:t xml:space="preserve">Litigation </w:t>
            </w:r>
            <w:r w:rsidR="007725B9" w:rsidRPr="008A494C">
              <w:rPr>
                <w:rFonts w:ascii="Georgia" w:eastAsia="Georgia" w:hAnsi="Georgia" w:cs="Georgia"/>
                <w:color w:val="666666"/>
                <w:sz w:val="20"/>
                <w:szCs w:val="20"/>
              </w:rPr>
              <w:t>Associate</w:t>
            </w:r>
          </w:p>
        </w:tc>
        <w:tc>
          <w:tcPr>
            <w:tcW w:w="1804" w:type="dxa"/>
            <w:tcBorders>
              <w:top w:val="dotted" w:sz="12" w:space="0" w:color="1F497D"/>
            </w:tcBorders>
          </w:tcPr>
          <w:p w14:paraId="792E11E6" w14:textId="77777777" w:rsidR="007725B9" w:rsidRPr="008A494C" w:rsidRDefault="007725B9" w:rsidP="00BA5A53">
            <w:pPr>
              <w:jc w:val="right"/>
              <w:rPr>
                <w:rFonts w:ascii="Georgia" w:eastAsia="Georgia" w:hAnsi="Georgia" w:cs="Georgia"/>
                <w:sz w:val="20"/>
                <w:szCs w:val="20"/>
              </w:rPr>
            </w:pPr>
          </w:p>
          <w:p w14:paraId="792E11E7" w14:textId="77777777" w:rsidR="007725B9" w:rsidRPr="008A494C" w:rsidRDefault="008D7BDF" w:rsidP="0048241E">
            <w:pPr>
              <w:rPr>
                <w:sz w:val="20"/>
                <w:szCs w:val="20"/>
              </w:rPr>
            </w:pPr>
            <w:r>
              <w:rPr>
                <w:rFonts w:ascii="Georgia" w:eastAsia="Georgia" w:hAnsi="Georgia" w:cs="Georgia"/>
                <w:sz w:val="20"/>
                <w:szCs w:val="20"/>
              </w:rPr>
              <w:t>1996</w:t>
            </w:r>
            <w:r w:rsidR="007725B9" w:rsidRPr="008A494C">
              <w:rPr>
                <w:rFonts w:ascii="Georgia" w:eastAsia="Georgia" w:hAnsi="Georgia" w:cs="Georgia"/>
                <w:sz w:val="20"/>
                <w:szCs w:val="20"/>
              </w:rPr>
              <w:t>-199</w:t>
            </w:r>
            <w:r>
              <w:rPr>
                <w:rFonts w:ascii="Georgia" w:eastAsia="Georgia" w:hAnsi="Georgia" w:cs="Georgia"/>
                <w:sz w:val="20"/>
                <w:szCs w:val="20"/>
              </w:rPr>
              <w:t>8</w:t>
            </w:r>
          </w:p>
        </w:tc>
      </w:tr>
      <w:tr w:rsidR="007725B9" w:rsidRPr="00B34FAE" w14:paraId="792E11EC" w14:textId="77777777" w:rsidTr="007725B9">
        <w:tc>
          <w:tcPr>
            <w:tcW w:w="1931" w:type="dxa"/>
          </w:tcPr>
          <w:p w14:paraId="792E11E9" w14:textId="77777777" w:rsidR="007725B9" w:rsidRPr="008A494C" w:rsidRDefault="007725B9" w:rsidP="00BA5A53">
            <w:pPr>
              <w:ind w:right="360"/>
              <w:rPr>
                <w:rFonts w:ascii="Georgia" w:eastAsia="Georgia" w:hAnsi="Georgia" w:cs="Georgia"/>
                <w:i/>
                <w:iCs/>
                <w:sz w:val="20"/>
                <w:szCs w:val="20"/>
              </w:rPr>
            </w:pPr>
          </w:p>
        </w:tc>
        <w:tc>
          <w:tcPr>
            <w:tcW w:w="7645" w:type="dxa"/>
            <w:gridSpan w:val="2"/>
          </w:tcPr>
          <w:p w14:paraId="792E11EA" w14:textId="77777777" w:rsidR="007725B9" w:rsidRPr="008A494C" w:rsidRDefault="007725B9" w:rsidP="00BA5A53">
            <w:pPr>
              <w:rPr>
                <w:rFonts w:ascii="Georgia" w:eastAsia="Georgia" w:hAnsi="Georgia" w:cs="Georgia"/>
                <w:sz w:val="20"/>
                <w:szCs w:val="20"/>
              </w:rPr>
            </w:pPr>
          </w:p>
          <w:p w14:paraId="02F9E0DF" w14:textId="7560C749" w:rsidR="000910D1" w:rsidRDefault="008D7BDF" w:rsidP="008D7BDF">
            <w:pPr>
              <w:rPr>
                <w:rFonts w:ascii="Georgia" w:eastAsia="Georgia" w:hAnsi="Georgia" w:cs="Georgia"/>
                <w:sz w:val="20"/>
                <w:szCs w:val="20"/>
              </w:rPr>
            </w:pPr>
            <w:r w:rsidRPr="008D7BDF">
              <w:rPr>
                <w:rFonts w:ascii="Georgia" w:eastAsia="Georgia" w:hAnsi="Georgia" w:cs="Georgia"/>
                <w:sz w:val="20"/>
                <w:szCs w:val="20"/>
              </w:rPr>
              <w:t xml:space="preserve">Prosecuted misdemeanor cases and </w:t>
            </w:r>
            <w:r w:rsidRPr="00B45961">
              <w:rPr>
                <w:rFonts w:ascii="Georgia" w:eastAsia="Georgia" w:hAnsi="Georgia" w:cs="Georgia"/>
                <w:i/>
                <w:sz w:val="20"/>
                <w:szCs w:val="20"/>
              </w:rPr>
              <w:t>de novo</w:t>
            </w:r>
            <w:r w:rsidRPr="008D7BDF">
              <w:rPr>
                <w:rFonts w:ascii="Georgia" w:eastAsia="Georgia" w:hAnsi="Georgia" w:cs="Georgia"/>
                <w:sz w:val="20"/>
                <w:szCs w:val="20"/>
              </w:rPr>
              <w:t xml:space="preserve"> appeals for the City of Anniston, Alabama</w:t>
            </w:r>
            <w:r w:rsidR="00F00DA4" w:rsidRPr="008D7BDF">
              <w:rPr>
                <w:rFonts w:ascii="Georgia" w:eastAsia="Georgia" w:hAnsi="Georgia" w:cs="Georgia"/>
                <w:sz w:val="20"/>
                <w:szCs w:val="20"/>
              </w:rPr>
              <w:t xml:space="preserve">. </w:t>
            </w:r>
            <w:r w:rsidRPr="008D7BDF">
              <w:rPr>
                <w:rFonts w:ascii="Georgia" w:eastAsia="Georgia" w:hAnsi="Georgia" w:cs="Georgia"/>
                <w:sz w:val="20"/>
                <w:szCs w:val="20"/>
              </w:rPr>
              <w:t>Represented tenured teachers on behalf of the Alab</w:t>
            </w:r>
            <w:r w:rsidR="00B45961">
              <w:rPr>
                <w:rFonts w:ascii="Georgia" w:eastAsia="Georgia" w:hAnsi="Georgia" w:cs="Georgia"/>
                <w:sz w:val="20"/>
                <w:szCs w:val="20"/>
              </w:rPr>
              <w:t xml:space="preserve">ama Education Association </w:t>
            </w:r>
            <w:r w:rsidRPr="008D7BDF">
              <w:rPr>
                <w:rFonts w:ascii="Georgia" w:eastAsia="Georgia" w:hAnsi="Georgia" w:cs="Georgia"/>
                <w:sz w:val="20"/>
                <w:szCs w:val="20"/>
              </w:rPr>
              <w:t>in termination hearings and administrative appeals.</w:t>
            </w:r>
            <w:r>
              <w:rPr>
                <w:rFonts w:ascii="Georgia" w:eastAsia="Georgia" w:hAnsi="Georgia" w:cs="Georgia"/>
                <w:sz w:val="20"/>
                <w:szCs w:val="20"/>
              </w:rPr>
              <w:t xml:space="preserve"> </w:t>
            </w:r>
          </w:p>
          <w:p w14:paraId="41DFEA5D" w14:textId="77777777" w:rsidR="001901B4" w:rsidRDefault="001901B4" w:rsidP="008D7BDF">
            <w:pPr>
              <w:rPr>
                <w:rFonts w:ascii="Georgia" w:eastAsia="Georgia" w:hAnsi="Georgia" w:cs="Georgia"/>
                <w:sz w:val="20"/>
                <w:szCs w:val="20"/>
              </w:rPr>
            </w:pPr>
          </w:p>
          <w:p w14:paraId="0BD66FD8" w14:textId="77777777" w:rsidR="001901B4" w:rsidRDefault="001901B4" w:rsidP="008D7BDF">
            <w:pPr>
              <w:rPr>
                <w:rFonts w:ascii="Georgia" w:eastAsia="Georgia" w:hAnsi="Georgia" w:cs="Georgia"/>
                <w:sz w:val="20"/>
                <w:szCs w:val="20"/>
              </w:rPr>
            </w:pPr>
          </w:p>
          <w:p w14:paraId="186BFDD2" w14:textId="77777777" w:rsidR="001901B4" w:rsidRDefault="001901B4" w:rsidP="008D7BDF">
            <w:pPr>
              <w:rPr>
                <w:rFonts w:ascii="Georgia" w:eastAsia="Georgia" w:hAnsi="Georgia" w:cs="Georgia"/>
                <w:sz w:val="20"/>
                <w:szCs w:val="20"/>
              </w:rPr>
            </w:pPr>
          </w:p>
          <w:p w14:paraId="3363C6C8" w14:textId="77777777" w:rsidR="001901B4" w:rsidRDefault="001901B4" w:rsidP="008D7BDF">
            <w:pPr>
              <w:rPr>
                <w:rFonts w:ascii="Georgia" w:eastAsia="Georgia" w:hAnsi="Georgia" w:cs="Georgia"/>
                <w:sz w:val="20"/>
                <w:szCs w:val="20"/>
              </w:rPr>
            </w:pPr>
          </w:p>
          <w:p w14:paraId="0D3A0089" w14:textId="77777777" w:rsidR="001901B4" w:rsidRDefault="001901B4" w:rsidP="008D7BDF">
            <w:pPr>
              <w:rPr>
                <w:rFonts w:ascii="Georgia" w:eastAsia="Georgia" w:hAnsi="Georgia" w:cs="Georgia"/>
                <w:sz w:val="20"/>
                <w:szCs w:val="20"/>
              </w:rPr>
            </w:pPr>
          </w:p>
          <w:p w14:paraId="1BB397B2" w14:textId="77777777" w:rsidR="001901B4" w:rsidRDefault="001901B4" w:rsidP="008D7BDF">
            <w:pPr>
              <w:rPr>
                <w:rFonts w:ascii="Georgia" w:eastAsia="Georgia" w:hAnsi="Georgia" w:cs="Georgia"/>
                <w:sz w:val="20"/>
                <w:szCs w:val="20"/>
              </w:rPr>
            </w:pPr>
          </w:p>
          <w:p w14:paraId="792E11EB" w14:textId="05334A3C" w:rsidR="001901B4" w:rsidRPr="008A494C" w:rsidRDefault="001901B4" w:rsidP="008D7BDF">
            <w:pPr>
              <w:rPr>
                <w:rFonts w:ascii="Georgia" w:eastAsia="Georgia" w:hAnsi="Georgia" w:cs="Georgia"/>
                <w:sz w:val="20"/>
                <w:szCs w:val="20"/>
              </w:rPr>
            </w:pPr>
          </w:p>
        </w:tc>
      </w:tr>
    </w:tbl>
    <w:p w14:paraId="792E11ED" w14:textId="77777777" w:rsidR="00F821F8" w:rsidRDefault="00F821F8" w:rsidP="003210AD">
      <w:pPr>
        <w:ind w:right="360"/>
        <w:jc w:val="both"/>
      </w:pPr>
    </w:p>
    <w:tbl>
      <w:tblPr>
        <w:tblW w:w="0" w:type="auto"/>
        <w:tblLook w:val="04A0" w:firstRow="1" w:lastRow="0" w:firstColumn="1" w:lastColumn="0" w:noHBand="0" w:noVBand="1"/>
      </w:tblPr>
      <w:tblGrid>
        <w:gridCol w:w="1924"/>
        <w:gridCol w:w="5932"/>
        <w:gridCol w:w="1504"/>
      </w:tblGrid>
      <w:tr w:rsidR="007725B9" w14:paraId="792E1215" w14:textId="77777777" w:rsidTr="001B78D0">
        <w:tc>
          <w:tcPr>
            <w:tcW w:w="1931" w:type="dxa"/>
            <w:tcBorders>
              <w:top w:val="single" w:sz="12" w:space="0" w:color="1F497D"/>
              <w:bottom w:val="single" w:sz="12" w:space="0" w:color="1F497D"/>
            </w:tcBorders>
          </w:tcPr>
          <w:p w14:paraId="792E11EE" w14:textId="77777777" w:rsidR="007725B9" w:rsidRPr="008A494C" w:rsidRDefault="007725B9" w:rsidP="00BA5A53">
            <w:pPr>
              <w:ind w:right="360"/>
              <w:rPr>
                <w:rFonts w:ascii="Georgia" w:eastAsia="Georgia" w:hAnsi="Georgia" w:cs="Georgia"/>
                <w:i/>
                <w:iCs/>
                <w:sz w:val="20"/>
                <w:szCs w:val="20"/>
              </w:rPr>
            </w:pPr>
          </w:p>
          <w:p w14:paraId="4CA39B6D" w14:textId="5C11D155" w:rsidR="001901B4" w:rsidRDefault="00A40444" w:rsidP="00BA5A53">
            <w:pPr>
              <w:ind w:right="360"/>
              <w:rPr>
                <w:rFonts w:ascii="Georgia" w:eastAsia="Georgia" w:hAnsi="Georgia" w:cs="Georgia"/>
                <w:i/>
                <w:iCs/>
                <w:sz w:val="20"/>
                <w:szCs w:val="20"/>
              </w:rPr>
            </w:pPr>
            <w:r>
              <w:rPr>
                <w:rFonts w:ascii="Georgia" w:eastAsia="Georgia" w:hAnsi="Georgia" w:cs="Georgia"/>
                <w:i/>
                <w:iCs/>
                <w:sz w:val="20"/>
                <w:szCs w:val="20"/>
              </w:rPr>
              <w:t xml:space="preserve">Scholarship </w:t>
            </w:r>
          </w:p>
          <w:p w14:paraId="67F9794D" w14:textId="77777777" w:rsidR="001901B4" w:rsidRDefault="001901B4" w:rsidP="00BA5A53">
            <w:pPr>
              <w:ind w:right="360"/>
              <w:rPr>
                <w:rFonts w:ascii="Georgia" w:eastAsia="Georgia" w:hAnsi="Georgia" w:cs="Georgia"/>
                <w:i/>
                <w:iCs/>
                <w:sz w:val="20"/>
                <w:szCs w:val="20"/>
              </w:rPr>
            </w:pPr>
          </w:p>
          <w:p w14:paraId="2D13D106" w14:textId="77777777" w:rsidR="001901B4" w:rsidRDefault="001901B4" w:rsidP="00BA5A53">
            <w:pPr>
              <w:ind w:right="360"/>
              <w:rPr>
                <w:rFonts w:ascii="Georgia" w:eastAsia="Georgia" w:hAnsi="Georgia" w:cs="Georgia"/>
                <w:i/>
                <w:iCs/>
                <w:sz w:val="20"/>
                <w:szCs w:val="20"/>
              </w:rPr>
            </w:pPr>
          </w:p>
          <w:p w14:paraId="6DE4306F" w14:textId="77777777" w:rsidR="001901B4" w:rsidRDefault="001901B4" w:rsidP="00BA5A53">
            <w:pPr>
              <w:ind w:right="360"/>
              <w:rPr>
                <w:rFonts w:ascii="Georgia" w:eastAsia="Georgia" w:hAnsi="Georgia" w:cs="Georgia"/>
                <w:i/>
                <w:iCs/>
                <w:sz w:val="20"/>
                <w:szCs w:val="20"/>
              </w:rPr>
            </w:pPr>
          </w:p>
          <w:p w14:paraId="6A231B71" w14:textId="77777777" w:rsidR="001901B4" w:rsidRDefault="001901B4" w:rsidP="00BA5A53">
            <w:pPr>
              <w:ind w:right="360"/>
              <w:rPr>
                <w:rFonts w:ascii="Georgia" w:eastAsia="Georgia" w:hAnsi="Georgia" w:cs="Georgia"/>
                <w:i/>
                <w:iCs/>
                <w:sz w:val="20"/>
                <w:szCs w:val="20"/>
              </w:rPr>
            </w:pPr>
          </w:p>
          <w:p w14:paraId="4C2632D4" w14:textId="77777777" w:rsidR="001901B4" w:rsidRDefault="001901B4" w:rsidP="00BA5A53">
            <w:pPr>
              <w:ind w:right="360"/>
              <w:rPr>
                <w:rFonts w:ascii="Georgia" w:eastAsia="Georgia" w:hAnsi="Georgia" w:cs="Georgia"/>
                <w:i/>
                <w:iCs/>
                <w:sz w:val="20"/>
                <w:szCs w:val="20"/>
              </w:rPr>
            </w:pPr>
          </w:p>
          <w:p w14:paraId="6470AEB8" w14:textId="77777777" w:rsidR="001901B4" w:rsidRDefault="001901B4" w:rsidP="00BA5A53">
            <w:pPr>
              <w:ind w:right="360"/>
              <w:rPr>
                <w:rFonts w:ascii="Georgia" w:eastAsia="Georgia" w:hAnsi="Georgia" w:cs="Georgia"/>
                <w:i/>
                <w:iCs/>
                <w:sz w:val="20"/>
                <w:szCs w:val="20"/>
              </w:rPr>
            </w:pPr>
          </w:p>
          <w:p w14:paraId="5CEBAA46" w14:textId="77777777" w:rsidR="001901B4" w:rsidRDefault="001901B4" w:rsidP="00BA5A53">
            <w:pPr>
              <w:ind w:right="360"/>
              <w:rPr>
                <w:rFonts w:ascii="Georgia" w:eastAsia="Georgia" w:hAnsi="Georgia" w:cs="Georgia"/>
                <w:i/>
                <w:iCs/>
                <w:sz w:val="20"/>
                <w:szCs w:val="20"/>
              </w:rPr>
            </w:pPr>
          </w:p>
          <w:p w14:paraId="310BFD7B" w14:textId="77777777" w:rsidR="001901B4" w:rsidRDefault="001901B4" w:rsidP="00BA5A53">
            <w:pPr>
              <w:ind w:right="360"/>
              <w:rPr>
                <w:rFonts w:ascii="Georgia" w:eastAsia="Georgia" w:hAnsi="Georgia" w:cs="Georgia"/>
                <w:i/>
                <w:iCs/>
                <w:sz w:val="20"/>
                <w:szCs w:val="20"/>
              </w:rPr>
            </w:pPr>
          </w:p>
          <w:p w14:paraId="3813425B" w14:textId="77777777" w:rsidR="001901B4" w:rsidRDefault="001901B4" w:rsidP="00BA5A53">
            <w:pPr>
              <w:ind w:right="360"/>
              <w:rPr>
                <w:rFonts w:ascii="Georgia" w:eastAsia="Georgia" w:hAnsi="Georgia" w:cs="Georgia"/>
                <w:i/>
                <w:iCs/>
                <w:sz w:val="20"/>
                <w:szCs w:val="20"/>
              </w:rPr>
            </w:pPr>
          </w:p>
          <w:p w14:paraId="5BE48BB2" w14:textId="77777777" w:rsidR="001901B4" w:rsidRDefault="001901B4" w:rsidP="00BA5A53">
            <w:pPr>
              <w:ind w:right="360"/>
              <w:rPr>
                <w:rFonts w:ascii="Georgia" w:eastAsia="Georgia" w:hAnsi="Georgia" w:cs="Georgia"/>
                <w:i/>
                <w:iCs/>
                <w:sz w:val="20"/>
                <w:szCs w:val="20"/>
              </w:rPr>
            </w:pPr>
          </w:p>
          <w:p w14:paraId="6E0DE4E9" w14:textId="77777777" w:rsidR="001901B4" w:rsidRDefault="001901B4" w:rsidP="00BA5A53">
            <w:pPr>
              <w:ind w:right="360"/>
              <w:rPr>
                <w:rFonts w:ascii="Georgia" w:eastAsia="Georgia" w:hAnsi="Georgia" w:cs="Georgia"/>
                <w:i/>
                <w:iCs/>
                <w:sz w:val="20"/>
                <w:szCs w:val="20"/>
              </w:rPr>
            </w:pPr>
          </w:p>
          <w:p w14:paraId="5BCA3C64" w14:textId="77777777" w:rsidR="001901B4" w:rsidRDefault="001901B4" w:rsidP="00BA5A53">
            <w:pPr>
              <w:ind w:right="360"/>
              <w:rPr>
                <w:rFonts w:ascii="Georgia" w:eastAsia="Georgia" w:hAnsi="Georgia" w:cs="Georgia"/>
                <w:i/>
                <w:iCs/>
                <w:sz w:val="20"/>
                <w:szCs w:val="20"/>
              </w:rPr>
            </w:pPr>
          </w:p>
          <w:p w14:paraId="3D75D5D9" w14:textId="77777777" w:rsidR="001901B4" w:rsidRDefault="001901B4" w:rsidP="00BA5A53">
            <w:pPr>
              <w:ind w:right="360"/>
              <w:rPr>
                <w:rFonts w:ascii="Georgia" w:eastAsia="Georgia" w:hAnsi="Georgia" w:cs="Georgia"/>
                <w:i/>
                <w:iCs/>
                <w:sz w:val="20"/>
                <w:szCs w:val="20"/>
              </w:rPr>
            </w:pPr>
          </w:p>
          <w:p w14:paraId="62A86C27" w14:textId="77777777" w:rsidR="001901B4" w:rsidRDefault="001901B4" w:rsidP="00BA5A53">
            <w:pPr>
              <w:ind w:right="360"/>
              <w:rPr>
                <w:rFonts w:ascii="Georgia" w:eastAsia="Georgia" w:hAnsi="Georgia" w:cs="Georgia"/>
                <w:i/>
                <w:iCs/>
                <w:sz w:val="20"/>
                <w:szCs w:val="20"/>
              </w:rPr>
            </w:pPr>
          </w:p>
          <w:p w14:paraId="1C4A7139" w14:textId="77777777" w:rsidR="001901B4" w:rsidRDefault="001901B4" w:rsidP="00BA5A53">
            <w:pPr>
              <w:ind w:right="360"/>
              <w:rPr>
                <w:rFonts w:ascii="Georgia" w:eastAsia="Georgia" w:hAnsi="Georgia" w:cs="Georgia"/>
                <w:i/>
                <w:iCs/>
                <w:sz w:val="20"/>
                <w:szCs w:val="20"/>
              </w:rPr>
            </w:pPr>
          </w:p>
          <w:p w14:paraId="18516889" w14:textId="77777777" w:rsidR="001901B4" w:rsidRDefault="001901B4" w:rsidP="00BA5A53">
            <w:pPr>
              <w:ind w:right="360"/>
              <w:rPr>
                <w:rFonts w:ascii="Georgia" w:eastAsia="Georgia" w:hAnsi="Georgia" w:cs="Georgia"/>
                <w:i/>
                <w:iCs/>
                <w:sz w:val="20"/>
                <w:szCs w:val="20"/>
              </w:rPr>
            </w:pPr>
          </w:p>
          <w:p w14:paraId="31383B8E" w14:textId="77777777" w:rsidR="001901B4" w:rsidRDefault="001901B4" w:rsidP="00BA5A53">
            <w:pPr>
              <w:ind w:right="360"/>
              <w:rPr>
                <w:rFonts w:ascii="Georgia" w:eastAsia="Georgia" w:hAnsi="Georgia" w:cs="Georgia"/>
                <w:i/>
                <w:iCs/>
                <w:sz w:val="20"/>
                <w:szCs w:val="20"/>
              </w:rPr>
            </w:pPr>
          </w:p>
          <w:p w14:paraId="358032E0" w14:textId="77777777" w:rsidR="001901B4" w:rsidRDefault="001901B4" w:rsidP="00BA5A53">
            <w:pPr>
              <w:ind w:right="360"/>
              <w:rPr>
                <w:rFonts w:ascii="Georgia" w:eastAsia="Georgia" w:hAnsi="Georgia" w:cs="Georgia"/>
                <w:i/>
                <w:iCs/>
                <w:sz w:val="20"/>
                <w:szCs w:val="20"/>
              </w:rPr>
            </w:pPr>
          </w:p>
          <w:p w14:paraId="4F93DC9F" w14:textId="77777777" w:rsidR="001901B4" w:rsidRDefault="001901B4" w:rsidP="00BA5A53">
            <w:pPr>
              <w:ind w:right="360"/>
              <w:rPr>
                <w:rFonts w:ascii="Georgia" w:eastAsia="Georgia" w:hAnsi="Georgia" w:cs="Georgia"/>
                <w:i/>
                <w:iCs/>
                <w:sz w:val="20"/>
                <w:szCs w:val="20"/>
              </w:rPr>
            </w:pPr>
          </w:p>
          <w:p w14:paraId="349998BC" w14:textId="77777777" w:rsidR="001901B4" w:rsidRDefault="001901B4" w:rsidP="00BA5A53">
            <w:pPr>
              <w:ind w:right="360"/>
              <w:rPr>
                <w:rFonts w:ascii="Georgia" w:eastAsia="Georgia" w:hAnsi="Georgia" w:cs="Georgia"/>
                <w:i/>
                <w:iCs/>
                <w:sz w:val="20"/>
                <w:szCs w:val="20"/>
              </w:rPr>
            </w:pPr>
          </w:p>
          <w:p w14:paraId="28C7A0BC" w14:textId="77777777" w:rsidR="001901B4" w:rsidRDefault="001901B4" w:rsidP="00BA5A53">
            <w:pPr>
              <w:ind w:right="360"/>
              <w:rPr>
                <w:rFonts w:ascii="Georgia" w:eastAsia="Georgia" w:hAnsi="Georgia" w:cs="Georgia"/>
                <w:i/>
                <w:iCs/>
                <w:sz w:val="20"/>
                <w:szCs w:val="20"/>
              </w:rPr>
            </w:pPr>
          </w:p>
          <w:p w14:paraId="5352BA10" w14:textId="77777777" w:rsidR="001901B4" w:rsidRDefault="001901B4" w:rsidP="00BA5A53">
            <w:pPr>
              <w:ind w:right="360"/>
              <w:rPr>
                <w:rFonts w:ascii="Georgia" w:eastAsia="Georgia" w:hAnsi="Georgia" w:cs="Georgia"/>
                <w:i/>
                <w:iCs/>
                <w:sz w:val="20"/>
                <w:szCs w:val="20"/>
              </w:rPr>
            </w:pPr>
          </w:p>
          <w:p w14:paraId="7FAA7378" w14:textId="77777777" w:rsidR="001D0487" w:rsidRDefault="001D0487" w:rsidP="00BA5A53">
            <w:pPr>
              <w:ind w:right="360"/>
              <w:rPr>
                <w:rFonts w:ascii="Georgia" w:eastAsia="Georgia" w:hAnsi="Georgia" w:cs="Georgia"/>
                <w:i/>
                <w:iCs/>
                <w:sz w:val="20"/>
                <w:szCs w:val="20"/>
              </w:rPr>
            </w:pPr>
            <w:r>
              <w:rPr>
                <w:rFonts w:ascii="Georgia" w:eastAsia="Georgia" w:hAnsi="Georgia" w:cs="Georgia"/>
                <w:i/>
                <w:iCs/>
                <w:sz w:val="20"/>
                <w:szCs w:val="20"/>
              </w:rPr>
              <w:t>Selected</w:t>
            </w:r>
          </w:p>
          <w:p w14:paraId="792E11EF" w14:textId="7C706A49" w:rsidR="007725B9" w:rsidRPr="008A494C" w:rsidRDefault="00B1029E" w:rsidP="00BA5A53">
            <w:pPr>
              <w:ind w:right="360"/>
              <w:rPr>
                <w:sz w:val="20"/>
                <w:szCs w:val="20"/>
              </w:rPr>
            </w:pPr>
            <w:r>
              <w:rPr>
                <w:rFonts w:ascii="Georgia" w:eastAsia="Georgia" w:hAnsi="Georgia" w:cs="Georgia"/>
                <w:i/>
                <w:iCs/>
                <w:sz w:val="20"/>
                <w:szCs w:val="20"/>
              </w:rPr>
              <w:t>S</w:t>
            </w:r>
            <w:r w:rsidR="001901B4">
              <w:rPr>
                <w:rFonts w:ascii="Georgia" w:eastAsia="Georgia" w:hAnsi="Georgia" w:cs="Georgia"/>
                <w:i/>
                <w:iCs/>
                <w:sz w:val="20"/>
                <w:szCs w:val="20"/>
              </w:rPr>
              <w:t xml:space="preserve">cholarly </w:t>
            </w:r>
            <w:r w:rsidR="003040A2">
              <w:rPr>
                <w:rFonts w:ascii="Georgia" w:eastAsia="Georgia" w:hAnsi="Georgia" w:cs="Georgia"/>
                <w:i/>
                <w:iCs/>
                <w:sz w:val="20"/>
                <w:szCs w:val="20"/>
              </w:rPr>
              <w:t xml:space="preserve"> </w:t>
            </w:r>
            <w:r w:rsidR="003040A2" w:rsidRPr="008A494C">
              <w:rPr>
                <w:rFonts w:ascii="Georgia" w:eastAsia="Georgia" w:hAnsi="Georgia" w:cs="Georgia"/>
                <w:i/>
                <w:iCs/>
                <w:sz w:val="20"/>
                <w:szCs w:val="20"/>
              </w:rPr>
              <w:t>Presentations</w:t>
            </w:r>
          </w:p>
        </w:tc>
        <w:tc>
          <w:tcPr>
            <w:tcW w:w="7645" w:type="dxa"/>
            <w:gridSpan w:val="2"/>
            <w:tcBorders>
              <w:top w:val="single" w:sz="12" w:space="0" w:color="1F497D"/>
              <w:bottom w:val="single" w:sz="12" w:space="0" w:color="1F497D"/>
            </w:tcBorders>
          </w:tcPr>
          <w:p w14:paraId="792E11F0" w14:textId="77777777" w:rsidR="007725B9" w:rsidRPr="008A494C" w:rsidRDefault="007725B9" w:rsidP="00BA5A53">
            <w:pPr>
              <w:rPr>
                <w:rFonts w:ascii="Georgia" w:eastAsia="Georgia" w:hAnsi="Georgia" w:cs="Georgia"/>
                <w:sz w:val="20"/>
                <w:szCs w:val="20"/>
              </w:rPr>
            </w:pPr>
          </w:p>
          <w:p w14:paraId="0D50B496" w14:textId="672E756C" w:rsidR="00731348" w:rsidRDefault="00731348" w:rsidP="00731348">
            <w:pPr>
              <w:rPr>
                <w:rFonts w:ascii="Georgia" w:eastAsia="Georgia" w:hAnsi="Georgia" w:cs="Georgia"/>
                <w:sz w:val="20"/>
                <w:szCs w:val="20"/>
              </w:rPr>
            </w:pPr>
            <w:r w:rsidRPr="00A40444">
              <w:rPr>
                <w:rFonts w:ascii="Georgia" w:eastAsia="Georgia" w:hAnsi="Georgia" w:cs="Georgia"/>
                <w:b/>
                <w:i/>
                <w:color w:val="auto"/>
                <w:sz w:val="20"/>
                <w:szCs w:val="20"/>
              </w:rPr>
              <w:t>Camille Lamar</w:t>
            </w:r>
            <w:r>
              <w:rPr>
                <w:rFonts w:ascii="Georgia" w:eastAsia="Georgia" w:hAnsi="Georgia" w:cs="Georgia"/>
                <w:b/>
                <w:i/>
                <w:color w:val="auto"/>
                <w:sz w:val="20"/>
                <w:szCs w:val="20"/>
              </w:rPr>
              <w:t xml:space="preserve"> Campbell </w:t>
            </w:r>
            <w:r w:rsidRPr="00A40444">
              <w:rPr>
                <w:rFonts w:ascii="Georgia" w:eastAsia="Georgia" w:hAnsi="Georgia" w:cs="Georgia"/>
                <w:b/>
                <w:i/>
                <w:color w:val="auto"/>
                <w:sz w:val="20"/>
                <w:szCs w:val="20"/>
              </w:rPr>
              <w:t xml:space="preserve">&amp; Olympia </w:t>
            </w:r>
            <w:r>
              <w:rPr>
                <w:rFonts w:ascii="Georgia" w:eastAsia="Georgia" w:hAnsi="Georgia" w:cs="Georgia"/>
                <w:b/>
                <w:i/>
                <w:color w:val="auto"/>
                <w:sz w:val="20"/>
                <w:szCs w:val="20"/>
              </w:rPr>
              <w:t xml:space="preserve">Duhart: </w:t>
            </w:r>
            <w:r w:rsidRPr="004F7A24">
              <w:rPr>
                <w:rFonts w:ascii="Georgia" w:eastAsia="Georgia" w:hAnsi="Georgia" w:cs="Georgia"/>
                <w:b/>
                <w:smallCaps/>
                <w:color w:val="auto"/>
                <w:sz w:val="20"/>
                <w:szCs w:val="20"/>
              </w:rPr>
              <w:t>Persuasive Legal Writing: A Storytelling Approach</w:t>
            </w:r>
            <w:r>
              <w:rPr>
                <w:rFonts w:ascii="Georgia" w:eastAsia="Georgia" w:hAnsi="Georgia" w:cs="Georgia"/>
                <w:sz w:val="20"/>
                <w:szCs w:val="20"/>
              </w:rPr>
              <w:t xml:space="preserve"> (Second Edition </w:t>
            </w:r>
            <w:r w:rsidRPr="00A40444">
              <w:rPr>
                <w:rFonts w:ascii="Georgia" w:eastAsia="Georgia" w:hAnsi="Georgia" w:cs="Georgia"/>
                <w:sz w:val="20"/>
                <w:szCs w:val="20"/>
              </w:rPr>
              <w:t>Wolters Kluwer Law &amp; Business</w:t>
            </w:r>
            <w:r>
              <w:rPr>
                <w:rFonts w:ascii="Georgia" w:eastAsia="Georgia" w:hAnsi="Georgia" w:cs="Georgia"/>
                <w:sz w:val="20"/>
                <w:szCs w:val="20"/>
              </w:rPr>
              <w:t xml:space="preserve"> 20</w:t>
            </w:r>
            <w:r w:rsidR="00B50642">
              <w:rPr>
                <w:rFonts w:ascii="Georgia" w:eastAsia="Georgia" w:hAnsi="Georgia" w:cs="Georgia"/>
                <w:sz w:val="20"/>
                <w:szCs w:val="20"/>
              </w:rPr>
              <w:t>24</w:t>
            </w:r>
            <w:r w:rsidRPr="00A40444">
              <w:rPr>
                <w:rFonts w:ascii="Georgia" w:eastAsia="Georgia" w:hAnsi="Georgia" w:cs="Georgia"/>
                <w:sz w:val="20"/>
                <w:szCs w:val="20"/>
              </w:rPr>
              <w:t>).</w:t>
            </w:r>
          </w:p>
          <w:p w14:paraId="6E47EA71" w14:textId="77777777" w:rsidR="00731348" w:rsidRDefault="00731348" w:rsidP="0023454A">
            <w:pPr>
              <w:rPr>
                <w:rFonts w:ascii="Georgia" w:eastAsia="Georgia" w:hAnsi="Georgia" w:cs="Georgia"/>
                <w:b/>
                <w:i/>
                <w:color w:val="auto"/>
                <w:sz w:val="20"/>
                <w:szCs w:val="20"/>
              </w:rPr>
            </w:pPr>
          </w:p>
          <w:p w14:paraId="2C2BD874" w14:textId="06C5D34D" w:rsidR="0023454A" w:rsidRPr="00300500" w:rsidRDefault="0023454A" w:rsidP="0023454A">
            <w:pPr>
              <w:rPr>
                <w:rFonts w:ascii="Georgia" w:eastAsia="Georgia" w:hAnsi="Georgia" w:cs="Georgia"/>
                <w:color w:val="auto"/>
                <w:sz w:val="20"/>
                <w:szCs w:val="20"/>
              </w:rPr>
            </w:pPr>
            <w:r>
              <w:rPr>
                <w:rFonts w:ascii="Georgia" w:eastAsia="Georgia" w:hAnsi="Georgia" w:cs="Georgia"/>
                <w:b/>
                <w:i/>
                <w:color w:val="auto"/>
                <w:sz w:val="20"/>
                <w:szCs w:val="20"/>
              </w:rPr>
              <w:t xml:space="preserve">Getting </w:t>
            </w:r>
            <w:r w:rsidR="007247E6">
              <w:rPr>
                <w:rFonts w:ascii="Georgia" w:eastAsia="Georgia" w:hAnsi="Georgia" w:cs="Georgia"/>
                <w:b/>
                <w:i/>
                <w:color w:val="auto"/>
                <w:sz w:val="20"/>
                <w:szCs w:val="20"/>
              </w:rPr>
              <w:t>at</w:t>
            </w:r>
            <w:r>
              <w:rPr>
                <w:rFonts w:ascii="Georgia" w:eastAsia="Georgia" w:hAnsi="Georgia" w:cs="Georgia"/>
                <w:b/>
                <w:i/>
                <w:color w:val="auto"/>
                <w:sz w:val="20"/>
                <w:szCs w:val="20"/>
              </w:rPr>
              <w:t xml:space="preserve"> the Root Instead of the Branch: Extinguishing the Stereotype of Black Intellectual Inferiority in American Education, a Long-Ignored Transitional Justice Project</w:t>
            </w:r>
            <w:r w:rsidRPr="00300500">
              <w:rPr>
                <w:rFonts w:ascii="Georgia" w:eastAsia="Georgia" w:hAnsi="Georgia" w:cs="Georgia"/>
                <w:i/>
                <w:color w:val="auto"/>
                <w:sz w:val="20"/>
                <w:szCs w:val="20"/>
              </w:rPr>
              <w:t>,</w:t>
            </w:r>
            <w:r>
              <w:rPr>
                <w:rFonts w:ascii="Georgia" w:eastAsia="Georgia" w:hAnsi="Georgia" w:cs="Georgia"/>
                <w:i/>
                <w:color w:val="auto"/>
                <w:sz w:val="20"/>
                <w:szCs w:val="20"/>
              </w:rPr>
              <w:t xml:space="preserve"> </w:t>
            </w:r>
            <w:r w:rsidRPr="00452CFD">
              <w:rPr>
                <w:rFonts w:ascii="Georgia" w:eastAsia="Georgia" w:hAnsi="Georgia" w:cs="Georgia"/>
                <w:color w:val="auto"/>
                <w:sz w:val="20"/>
                <w:szCs w:val="20"/>
              </w:rPr>
              <w:t>Vol. XXXVIII,</w:t>
            </w:r>
            <w:r>
              <w:rPr>
                <w:rFonts w:ascii="Georgia" w:eastAsia="Georgia" w:hAnsi="Georgia" w:cs="Georgia"/>
                <w:i/>
                <w:color w:val="auto"/>
                <w:sz w:val="20"/>
                <w:szCs w:val="20"/>
              </w:rPr>
              <w:t xml:space="preserve"> </w:t>
            </w:r>
            <w:r w:rsidRPr="00452CFD">
              <w:rPr>
                <w:rFonts w:ascii="Georgia" w:eastAsia="Georgia" w:hAnsi="Georgia" w:cs="Georgia"/>
                <w:smallCaps/>
                <w:color w:val="auto"/>
                <w:sz w:val="20"/>
                <w:szCs w:val="20"/>
              </w:rPr>
              <w:t>Law and Inequality: A Journal of Theory and Practice</w:t>
            </w:r>
            <w:r w:rsidRPr="00452CFD">
              <w:rPr>
                <w:rFonts w:ascii="Georgia" w:eastAsia="Georgia" w:hAnsi="Georgia" w:cs="Georgia"/>
                <w:color w:val="auto"/>
                <w:sz w:val="20"/>
                <w:szCs w:val="20"/>
              </w:rPr>
              <w:t xml:space="preserve"> (</w:t>
            </w:r>
            <w:r>
              <w:rPr>
                <w:rFonts w:ascii="Georgia" w:eastAsia="Georgia" w:hAnsi="Georgia" w:cs="Georgia"/>
                <w:color w:val="auto"/>
                <w:sz w:val="20"/>
                <w:szCs w:val="20"/>
              </w:rPr>
              <w:t>Spring 2020</w:t>
            </w:r>
            <w:r w:rsidRPr="00300500">
              <w:rPr>
                <w:rFonts w:ascii="Georgia" w:eastAsia="Georgia" w:hAnsi="Georgia" w:cs="Georgia"/>
                <w:color w:val="auto"/>
                <w:sz w:val="20"/>
                <w:szCs w:val="20"/>
              </w:rPr>
              <w:t>)</w:t>
            </w:r>
            <w:r>
              <w:rPr>
                <w:rFonts w:ascii="Georgia" w:eastAsia="Georgia" w:hAnsi="Georgia" w:cs="Georgia"/>
                <w:color w:val="auto"/>
                <w:sz w:val="20"/>
                <w:szCs w:val="20"/>
              </w:rPr>
              <w:t>.</w:t>
            </w:r>
          </w:p>
          <w:p w14:paraId="1ADBD013" w14:textId="77777777" w:rsidR="00224327" w:rsidRDefault="00224327" w:rsidP="0023454A">
            <w:pPr>
              <w:rPr>
                <w:rFonts w:ascii="Georgia" w:eastAsia="Georgia" w:hAnsi="Georgia" w:cs="Georgia"/>
                <w:b/>
                <w:i/>
                <w:color w:val="auto"/>
                <w:sz w:val="20"/>
                <w:szCs w:val="20"/>
              </w:rPr>
            </w:pPr>
          </w:p>
          <w:p w14:paraId="23A9DA54" w14:textId="11C7438C" w:rsidR="0023454A" w:rsidRPr="00E67C9A" w:rsidRDefault="0023454A" w:rsidP="0023454A">
            <w:pPr>
              <w:rPr>
                <w:rFonts w:ascii="Georgia" w:eastAsia="Georgia" w:hAnsi="Georgia" w:cs="Georgia"/>
                <w:color w:val="auto"/>
                <w:sz w:val="20"/>
                <w:szCs w:val="20"/>
              </w:rPr>
            </w:pPr>
            <w:r>
              <w:rPr>
                <w:rFonts w:ascii="Georgia" w:eastAsia="Georgia" w:hAnsi="Georgia" w:cs="Georgia"/>
                <w:b/>
                <w:i/>
                <w:color w:val="auto"/>
                <w:sz w:val="20"/>
                <w:szCs w:val="20"/>
              </w:rPr>
              <w:t>Who’s Gonna Take the Weight</w:t>
            </w:r>
            <w:r w:rsidR="00F00DA4">
              <w:rPr>
                <w:rFonts w:ascii="Georgia" w:eastAsia="Georgia" w:hAnsi="Georgia" w:cs="Georgia"/>
                <w:b/>
                <w:i/>
                <w:color w:val="auto"/>
                <w:sz w:val="20"/>
                <w:szCs w:val="20"/>
              </w:rPr>
              <w:t xml:space="preserve">? </w:t>
            </w:r>
            <w:r>
              <w:rPr>
                <w:rFonts w:ascii="Georgia" w:eastAsia="Georgia" w:hAnsi="Georgia" w:cs="Georgia"/>
                <w:b/>
                <w:i/>
                <w:color w:val="auto"/>
                <w:sz w:val="20"/>
                <w:szCs w:val="20"/>
              </w:rPr>
              <w:t xml:space="preserve">Using Legal Storytelling to Ignite a New Generation of Social Engineers, </w:t>
            </w:r>
            <w:r w:rsidRPr="0012222C">
              <w:rPr>
                <w:rFonts w:ascii="Georgia" w:eastAsia="Georgia" w:hAnsi="Georgia" w:cs="Georgia"/>
                <w:color w:val="auto"/>
                <w:sz w:val="20"/>
                <w:szCs w:val="20"/>
              </w:rPr>
              <w:t>50</w:t>
            </w:r>
            <w:r>
              <w:rPr>
                <w:rFonts w:ascii="Georgia" w:eastAsia="Georgia" w:hAnsi="Georgia" w:cs="Georgia"/>
                <w:b/>
                <w:i/>
                <w:color w:val="auto"/>
                <w:sz w:val="20"/>
                <w:szCs w:val="20"/>
              </w:rPr>
              <w:t xml:space="preserve"> </w:t>
            </w:r>
            <w:r w:rsidRPr="00E67C9A">
              <w:rPr>
                <w:rFonts w:ascii="Georgia" w:eastAsia="Georgia" w:hAnsi="Georgia" w:cs="Georgia"/>
                <w:smallCaps/>
                <w:color w:val="auto"/>
                <w:sz w:val="20"/>
                <w:szCs w:val="20"/>
              </w:rPr>
              <w:t>J. Marshall L.R</w:t>
            </w:r>
            <w:r w:rsidRPr="00E67C9A">
              <w:rPr>
                <w:rFonts w:ascii="Georgia" w:eastAsia="Georgia" w:hAnsi="Georgia" w:cs="Georgia"/>
                <w:i/>
                <w:color w:val="auto"/>
                <w:sz w:val="20"/>
                <w:szCs w:val="20"/>
              </w:rPr>
              <w:t>.</w:t>
            </w:r>
            <w:r>
              <w:rPr>
                <w:rFonts w:ascii="Georgia" w:eastAsia="Georgia" w:hAnsi="Georgia" w:cs="Georgia"/>
                <w:b/>
                <w:i/>
                <w:color w:val="auto"/>
                <w:sz w:val="20"/>
                <w:szCs w:val="20"/>
              </w:rPr>
              <w:t xml:space="preserve"> </w:t>
            </w:r>
            <w:r w:rsidRPr="0012222C">
              <w:rPr>
                <w:rFonts w:ascii="Georgia" w:eastAsia="Georgia" w:hAnsi="Georgia" w:cs="Georgia"/>
                <w:color w:val="auto"/>
                <w:sz w:val="20"/>
                <w:szCs w:val="20"/>
              </w:rPr>
              <w:t xml:space="preserve">231 </w:t>
            </w:r>
            <w:r>
              <w:rPr>
                <w:rFonts w:ascii="Georgia" w:eastAsia="Georgia" w:hAnsi="Georgia" w:cs="Georgia"/>
                <w:color w:val="auto"/>
                <w:sz w:val="20"/>
                <w:szCs w:val="20"/>
              </w:rPr>
              <w:t>(</w:t>
            </w:r>
            <w:r w:rsidRPr="00E67C9A">
              <w:rPr>
                <w:rFonts w:ascii="Georgia" w:eastAsia="Georgia" w:hAnsi="Georgia" w:cs="Georgia"/>
                <w:color w:val="auto"/>
                <w:sz w:val="20"/>
                <w:szCs w:val="20"/>
              </w:rPr>
              <w:t>2017)</w:t>
            </w:r>
            <w:r>
              <w:rPr>
                <w:rFonts w:ascii="Georgia" w:eastAsia="Georgia" w:hAnsi="Georgia" w:cs="Georgia"/>
                <w:color w:val="auto"/>
                <w:sz w:val="20"/>
                <w:szCs w:val="20"/>
              </w:rPr>
              <w:t>.</w:t>
            </w:r>
          </w:p>
          <w:p w14:paraId="462986C8" w14:textId="77777777" w:rsidR="0023454A" w:rsidRDefault="0023454A" w:rsidP="0023454A">
            <w:pPr>
              <w:rPr>
                <w:rFonts w:ascii="Georgia" w:eastAsia="Georgia" w:hAnsi="Georgia" w:cs="Georgia"/>
                <w:b/>
                <w:i/>
                <w:color w:val="auto"/>
                <w:sz w:val="20"/>
                <w:szCs w:val="20"/>
              </w:rPr>
            </w:pPr>
          </w:p>
          <w:p w14:paraId="792E11F1" w14:textId="775F3CE6" w:rsidR="00815983" w:rsidRDefault="00A40444" w:rsidP="00815983">
            <w:pPr>
              <w:rPr>
                <w:rFonts w:ascii="Georgia" w:eastAsia="Georgia" w:hAnsi="Georgia" w:cs="Georgia"/>
                <w:sz w:val="20"/>
                <w:szCs w:val="20"/>
              </w:rPr>
            </w:pPr>
            <w:r w:rsidRPr="00A40444">
              <w:rPr>
                <w:rFonts w:ascii="Georgia" w:eastAsia="Georgia" w:hAnsi="Georgia" w:cs="Georgia"/>
                <w:b/>
                <w:i/>
                <w:color w:val="auto"/>
                <w:sz w:val="20"/>
                <w:szCs w:val="20"/>
              </w:rPr>
              <w:t>Camille Lamar</w:t>
            </w:r>
            <w:r w:rsidR="000F198B">
              <w:rPr>
                <w:rFonts w:ascii="Georgia" w:eastAsia="Georgia" w:hAnsi="Georgia" w:cs="Georgia"/>
                <w:b/>
                <w:i/>
                <w:color w:val="auto"/>
                <w:sz w:val="20"/>
                <w:szCs w:val="20"/>
              </w:rPr>
              <w:t xml:space="preserve"> Campbell </w:t>
            </w:r>
            <w:r w:rsidRPr="00A40444">
              <w:rPr>
                <w:rFonts w:ascii="Georgia" w:eastAsia="Georgia" w:hAnsi="Georgia" w:cs="Georgia"/>
                <w:b/>
                <w:i/>
                <w:color w:val="auto"/>
                <w:sz w:val="20"/>
                <w:szCs w:val="20"/>
              </w:rPr>
              <w:t xml:space="preserve">&amp; Olympia </w:t>
            </w:r>
            <w:r w:rsidR="009D69AE">
              <w:rPr>
                <w:rFonts w:ascii="Georgia" w:eastAsia="Georgia" w:hAnsi="Georgia" w:cs="Georgia"/>
                <w:b/>
                <w:i/>
                <w:color w:val="auto"/>
                <w:sz w:val="20"/>
                <w:szCs w:val="20"/>
              </w:rPr>
              <w:t>Duhart:</w:t>
            </w:r>
            <w:r w:rsidR="00E3614F">
              <w:rPr>
                <w:rFonts w:ascii="Georgia" w:eastAsia="Georgia" w:hAnsi="Georgia" w:cs="Georgia"/>
                <w:b/>
                <w:i/>
                <w:color w:val="auto"/>
                <w:sz w:val="20"/>
                <w:szCs w:val="20"/>
              </w:rPr>
              <w:t xml:space="preserve"> </w:t>
            </w:r>
            <w:r w:rsidR="009D69AE" w:rsidRPr="004F7A24">
              <w:rPr>
                <w:rFonts w:ascii="Georgia" w:eastAsia="Georgia" w:hAnsi="Georgia" w:cs="Georgia"/>
                <w:b/>
                <w:smallCaps/>
                <w:color w:val="auto"/>
                <w:sz w:val="20"/>
                <w:szCs w:val="20"/>
              </w:rPr>
              <w:t>Persuasive Legal Writing: A Storytelling Approach</w:t>
            </w:r>
            <w:r w:rsidR="004F7A24">
              <w:rPr>
                <w:rFonts w:ascii="Georgia" w:eastAsia="Georgia" w:hAnsi="Georgia" w:cs="Georgia"/>
                <w:sz w:val="20"/>
                <w:szCs w:val="20"/>
              </w:rPr>
              <w:t xml:space="preserve"> </w:t>
            </w:r>
            <w:r w:rsidR="00A62C68">
              <w:rPr>
                <w:rFonts w:ascii="Georgia" w:eastAsia="Georgia" w:hAnsi="Georgia" w:cs="Georgia"/>
                <w:sz w:val="20"/>
                <w:szCs w:val="20"/>
              </w:rPr>
              <w:t>(</w:t>
            </w:r>
            <w:r w:rsidRPr="00A40444">
              <w:rPr>
                <w:rFonts w:ascii="Georgia" w:eastAsia="Georgia" w:hAnsi="Georgia" w:cs="Georgia"/>
                <w:sz w:val="20"/>
                <w:szCs w:val="20"/>
              </w:rPr>
              <w:t>Wolters Kluwer Law &amp; Business</w:t>
            </w:r>
            <w:r w:rsidR="009D69AE">
              <w:rPr>
                <w:rFonts w:ascii="Georgia" w:eastAsia="Georgia" w:hAnsi="Georgia" w:cs="Georgia"/>
                <w:sz w:val="20"/>
                <w:szCs w:val="20"/>
              </w:rPr>
              <w:t xml:space="preserve"> 2017</w:t>
            </w:r>
            <w:r w:rsidRPr="00A40444">
              <w:rPr>
                <w:rFonts w:ascii="Georgia" w:eastAsia="Georgia" w:hAnsi="Georgia" w:cs="Georgia"/>
                <w:sz w:val="20"/>
                <w:szCs w:val="20"/>
              </w:rPr>
              <w:t>).</w:t>
            </w:r>
          </w:p>
          <w:p w14:paraId="792E11F2" w14:textId="77777777" w:rsidR="00815983" w:rsidRDefault="00815983" w:rsidP="00815983">
            <w:pPr>
              <w:rPr>
                <w:rFonts w:ascii="Georgia" w:eastAsia="Georgia" w:hAnsi="Georgia" w:cs="Georgia"/>
                <w:sz w:val="20"/>
                <w:szCs w:val="20"/>
              </w:rPr>
            </w:pPr>
          </w:p>
          <w:p w14:paraId="792E11F3" w14:textId="798FF557" w:rsidR="00815983" w:rsidRPr="004C0D2C" w:rsidRDefault="00815983" w:rsidP="00815983">
            <w:pPr>
              <w:rPr>
                <w:rFonts w:ascii="Georgia" w:eastAsia="Georgia" w:hAnsi="Georgia" w:cs="Georgia"/>
                <w:sz w:val="20"/>
                <w:szCs w:val="20"/>
              </w:rPr>
            </w:pPr>
            <w:r w:rsidRPr="00815983">
              <w:rPr>
                <w:rFonts w:ascii="Georgia" w:eastAsia="Georgia" w:hAnsi="Georgia" w:cs="Georgia"/>
                <w:b/>
                <w:i/>
                <w:sz w:val="20"/>
                <w:szCs w:val="20"/>
              </w:rPr>
              <w:t>Attorneys for the Damned: Using Legal Storytelling to Facilitate Zealous Representation of Unpopular, Unlikeable, or Infamous Clients,</w:t>
            </w:r>
            <w:r w:rsidR="004C0D2C">
              <w:rPr>
                <w:rFonts w:ascii="Georgia" w:eastAsia="Georgia" w:hAnsi="Georgia" w:cs="Georgia"/>
                <w:b/>
                <w:i/>
                <w:sz w:val="20"/>
                <w:szCs w:val="20"/>
              </w:rPr>
              <w:t xml:space="preserve"> </w:t>
            </w:r>
            <w:r w:rsidR="004C0D2C" w:rsidRPr="004C0D2C">
              <w:rPr>
                <w:rFonts w:ascii="Georgia" w:eastAsia="Georgia" w:hAnsi="Georgia" w:cs="Georgia"/>
                <w:sz w:val="20"/>
                <w:szCs w:val="20"/>
              </w:rPr>
              <w:t>20</w:t>
            </w:r>
            <w:r w:rsidR="004C0D2C">
              <w:rPr>
                <w:rFonts w:ascii="Georgia" w:eastAsia="Georgia" w:hAnsi="Georgia" w:cs="Georgia"/>
                <w:b/>
                <w:i/>
                <w:sz w:val="20"/>
                <w:szCs w:val="20"/>
              </w:rPr>
              <w:t xml:space="preserve"> </w:t>
            </w:r>
            <w:r w:rsidRPr="00C16DD5">
              <w:rPr>
                <w:rFonts w:ascii="Georgia" w:eastAsia="Georgia" w:hAnsi="Georgia" w:cs="Georgia"/>
                <w:smallCaps/>
                <w:sz w:val="20"/>
                <w:szCs w:val="20"/>
              </w:rPr>
              <w:t>The Second Draft</w:t>
            </w:r>
            <w:r w:rsidR="004C0D2C">
              <w:rPr>
                <w:rFonts w:ascii="Georgia" w:eastAsia="Georgia" w:hAnsi="Georgia" w:cs="Georgia"/>
                <w:smallCaps/>
                <w:sz w:val="20"/>
                <w:szCs w:val="20"/>
              </w:rPr>
              <w:t xml:space="preserve"> 2, 24 </w:t>
            </w:r>
            <w:r w:rsidR="004C0D2C" w:rsidRPr="004C0D2C">
              <w:rPr>
                <w:rFonts w:ascii="Georgia" w:eastAsia="Georgia" w:hAnsi="Georgia" w:cs="Georgia"/>
                <w:sz w:val="20"/>
                <w:szCs w:val="20"/>
              </w:rPr>
              <w:t>(Fall 2015)</w:t>
            </w:r>
            <w:r w:rsidR="004C0D2C" w:rsidRPr="004C0D2C">
              <w:rPr>
                <w:rFonts w:ascii="Georgia" w:eastAsia="Georgia" w:hAnsi="Georgia" w:cs="Georgia"/>
                <w:i/>
                <w:sz w:val="20"/>
                <w:szCs w:val="20"/>
              </w:rPr>
              <w:t>.</w:t>
            </w:r>
          </w:p>
          <w:p w14:paraId="792E11F4" w14:textId="77777777" w:rsidR="00815983" w:rsidRDefault="00815983" w:rsidP="00A40444">
            <w:pPr>
              <w:rPr>
                <w:rFonts w:ascii="Georgia" w:eastAsia="Georgia" w:hAnsi="Georgia" w:cs="Georgia"/>
                <w:b/>
                <w:i/>
                <w:sz w:val="20"/>
                <w:szCs w:val="20"/>
              </w:rPr>
            </w:pPr>
          </w:p>
          <w:p w14:paraId="792E11F5" w14:textId="77777777" w:rsidR="00A40444" w:rsidRDefault="00A40444" w:rsidP="00A40444">
            <w:pPr>
              <w:rPr>
                <w:rFonts w:ascii="Georgia" w:eastAsia="Georgia" w:hAnsi="Georgia" w:cs="Georgia"/>
                <w:sz w:val="20"/>
                <w:szCs w:val="20"/>
              </w:rPr>
            </w:pPr>
            <w:r w:rsidRPr="00A40444">
              <w:rPr>
                <w:rFonts w:ascii="Georgia" w:eastAsia="Georgia" w:hAnsi="Georgia" w:cs="Georgia"/>
                <w:b/>
                <w:i/>
                <w:sz w:val="20"/>
                <w:szCs w:val="20"/>
              </w:rPr>
              <w:t>Timing is Everything: Teaching Essential Time Management Skills for “Real-World” Legal Writing</w:t>
            </w:r>
            <w:r w:rsidRPr="00A40444">
              <w:rPr>
                <w:rFonts w:ascii="Georgia" w:eastAsia="Georgia" w:hAnsi="Georgia" w:cs="Georgia"/>
                <w:sz w:val="20"/>
                <w:szCs w:val="20"/>
              </w:rPr>
              <w:t xml:space="preserve">, 22 Perspectives: Teaching Legal Res. &amp; Writing 125 (2014). </w:t>
            </w:r>
          </w:p>
          <w:p w14:paraId="792E11F6" w14:textId="77777777" w:rsidR="00EA50C6" w:rsidRPr="00A40444" w:rsidRDefault="00EA50C6" w:rsidP="00A40444">
            <w:pPr>
              <w:rPr>
                <w:rFonts w:ascii="Georgia" w:eastAsia="Georgia" w:hAnsi="Georgia" w:cs="Georgia"/>
                <w:sz w:val="20"/>
                <w:szCs w:val="20"/>
              </w:rPr>
            </w:pPr>
          </w:p>
          <w:p w14:paraId="31F1B6D6" w14:textId="77777777" w:rsidR="00E237D9" w:rsidRPr="00E237D9" w:rsidRDefault="00E237D9" w:rsidP="00E237D9">
            <w:pPr>
              <w:rPr>
                <w:rFonts w:ascii="Georgia" w:eastAsia="Georgia" w:hAnsi="Georgia" w:cs="Georgia"/>
                <w:b/>
                <w:i/>
                <w:sz w:val="20"/>
                <w:szCs w:val="20"/>
              </w:rPr>
            </w:pPr>
          </w:p>
          <w:p w14:paraId="356CA8C9" w14:textId="18DAB40A" w:rsidR="005B0A20" w:rsidRPr="005B0A20" w:rsidRDefault="00E237D9" w:rsidP="00E237D9">
            <w:pPr>
              <w:rPr>
                <w:rFonts w:ascii="Georgia" w:eastAsia="Georgia" w:hAnsi="Georgia" w:cs="Georgia"/>
                <w:bCs/>
                <w:iCs/>
                <w:sz w:val="20"/>
                <w:szCs w:val="20"/>
              </w:rPr>
            </w:pPr>
            <w:r w:rsidRPr="00E237D9">
              <w:rPr>
                <w:rFonts w:ascii="Georgia" w:eastAsia="Georgia" w:hAnsi="Georgia" w:cs="Georgia"/>
                <w:b/>
                <w:i/>
                <w:sz w:val="20"/>
                <w:szCs w:val="20"/>
              </w:rPr>
              <w:t xml:space="preserve">Facilitator, LWI New Teacher </w:t>
            </w:r>
            <w:r w:rsidR="005B0A20">
              <w:rPr>
                <w:rFonts w:ascii="Georgia" w:eastAsia="Georgia" w:hAnsi="Georgia" w:cs="Georgia"/>
                <w:b/>
                <w:i/>
                <w:sz w:val="20"/>
                <w:szCs w:val="20"/>
              </w:rPr>
              <w:t xml:space="preserve">Virtual </w:t>
            </w:r>
            <w:r w:rsidRPr="00E237D9">
              <w:rPr>
                <w:rFonts w:ascii="Georgia" w:eastAsia="Georgia" w:hAnsi="Georgia" w:cs="Georgia"/>
                <w:b/>
                <w:i/>
                <w:sz w:val="20"/>
                <w:szCs w:val="20"/>
              </w:rPr>
              <w:t xml:space="preserve">Bootcamp, </w:t>
            </w:r>
            <w:r w:rsidRPr="005B0A20">
              <w:rPr>
                <w:rFonts w:ascii="Georgia" w:eastAsia="Georgia" w:hAnsi="Georgia" w:cs="Georgia"/>
                <w:bCs/>
                <w:iCs/>
                <w:sz w:val="20"/>
                <w:szCs w:val="20"/>
              </w:rPr>
              <w:t xml:space="preserve">August 2, 2023. </w:t>
            </w:r>
          </w:p>
          <w:p w14:paraId="5C061FA9" w14:textId="77777777" w:rsidR="005B0A20" w:rsidRDefault="005B0A20" w:rsidP="00E237D9">
            <w:pPr>
              <w:rPr>
                <w:rFonts w:ascii="Georgia" w:eastAsia="Georgia" w:hAnsi="Georgia" w:cs="Georgia"/>
                <w:b/>
                <w:i/>
                <w:sz w:val="20"/>
                <w:szCs w:val="20"/>
              </w:rPr>
            </w:pPr>
          </w:p>
          <w:p w14:paraId="1B193155" w14:textId="2493FAB8" w:rsidR="001901B4" w:rsidRPr="001901B4" w:rsidRDefault="001901B4" w:rsidP="00E237D9">
            <w:pPr>
              <w:rPr>
                <w:rFonts w:ascii="Georgia" w:eastAsia="Georgia" w:hAnsi="Georgia" w:cs="Georgia"/>
                <w:bCs/>
                <w:iCs/>
                <w:sz w:val="20"/>
                <w:szCs w:val="20"/>
              </w:rPr>
            </w:pPr>
            <w:r w:rsidRPr="001901B4">
              <w:rPr>
                <w:rFonts w:ascii="Georgia" w:eastAsia="Georgia" w:hAnsi="Georgia" w:cs="Georgia"/>
                <w:b/>
                <w:i/>
                <w:sz w:val="20"/>
                <w:szCs w:val="20"/>
              </w:rPr>
              <w:t xml:space="preserve">Moderator, The Power of Now: A Mindset for Teaching in Times of Uncertainty, </w:t>
            </w:r>
            <w:r w:rsidRPr="001901B4">
              <w:rPr>
                <w:rFonts w:ascii="Georgia" w:eastAsia="Georgia" w:hAnsi="Georgia" w:cs="Georgia"/>
                <w:bCs/>
                <w:iCs/>
                <w:sz w:val="20"/>
                <w:szCs w:val="20"/>
              </w:rPr>
              <w:t xml:space="preserve">AALS 2022 Annual Meeting, January 5, 2022. </w:t>
            </w:r>
          </w:p>
          <w:p w14:paraId="682667C7" w14:textId="77777777" w:rsidR="001901B4" w:rsidRDefault="001901B4" w:rsidP="003C31B4">
            <w:pPr>
              <w:rPr>
                <w:rFonts w:ascii="Georgia" w:eastAsia="Georgia" w:hAnsi="Georgia" w:cs="Georgia"/>
                <w:b/>
                <w:i/>
                <w:sz w:val="20"/>
                <w:szCs w:val="20"/>
              </w:rPr>
            </w:pPr>
          </w:p>
          <w:p w14:paraId="285164B7" w14:textId="5FB9748C" w:rsidR="001901B4" w:rsidRPr="001901B4" w:rsidRDefault="001901B4" w:rsidP="003C31B4">
            <w:pPr>
              <w:rPr>
                <w:rFonts w:ascii="Georgia" w:eastAsia="Georgia" w:hAnsi="Georgia" w:cs="Georgia"/>
                <w:bCs/>
                <w:iCs/>
                <w:sz w:val="20"/>
                <w:szCs w:val="20"/>
              </w:rPr>
            </w:pPr>
            <w:r w:rsidRPr="001901B4">
              <w:rPr>
                <w:rFonts w:ascii="Georgia" w:eastAsia="Georgia" w:hAnsi="Georgia" w:cs="Georgia"/>
                <w:b/>
                <w:i/>
                <w:sz w:val="20"/>
                <w:szCs w:val="20"/>
              </w:rPr>
              <w:t xml:space="preserve">The Multi-Generational and Modern-Day Implications of the Supreme Court’s Desegregation Jurisprudence, </w:t>
            </w:r>
            <w:r w:rsidRPr="001901B4">
              <w:rPr>
                <w:rFonts w:ascii="Georgia" w:eastAsia="Georgia" w:hAnsi="Georgia" w:cs="Georgia"/>
                <w:bCs/>
                <w:iCs/>
                <w:sz w:val="20"/>
                <w:szCs w:val="20"/>
              </w:rPr>
              <w:t>Virgil Hawkins Florida Chapter National Bar Association 3rd Quarterly Meeting, March 18, 2022.</w:t>
            </w:r>
          </w:p>
          <w:p w14:paraId="4BB61DB5" w14:textId="77777777" w:rsidR="001901B4" w:rsidRDefault="001901B4" w:rsidP="003C31B4">
            <w:pPr>
              <w:rPr>
                <w:rFonts w:ascii="Georgia" w:eastAsia="Georgia" w:hAnsi="Georgia" w:cs="Georgia"/>
                <w:b/>
                <w:i/>
                <w:sz w:val="20"/>
                <w:szCs w:val="20"/>
              </w:rPr>
            </w:pPr>
          </w:p>
          <w:p w14:paraId="18539CB4" w14:textId="620112B0" w:rsidR="00FB1CC1" w:rsidRDefault="00FB1CC1" w:rsidP="003C31B4">
            <w:pPr>
              <w:rPr>
                <w:rFonts w:ascii="Georgia" w:eastAsia="Georgia" w:hAnsi="Georgia" w:cs="Georgia"/>
                <w:b/>
                <w:i/>
                <w:sz w:val="20"/>
                <w:szCs w:val="20"/>
              </w:rPr>
            </w:pPr>
            <w:r w:rsidRPr="00FB1CC1">
              <w:rPr>
                <w:rFonts w:ascii="Georgia" w:eastAsia="Georgia" w:hAnsi="Georgia" w:cs="Georgia"/>
                <w:b/>
                <w:i/>
                <w:sz w:val="20"/>
                <w:szCs w:val="20"/>
              </w:rPr>
              <w:t xml:space="preserve">The Pedagogy of Caring: Creating a Culture of Community in the LRW Classroom, </w:t>
            </w:r>
            <w:r w:rsidRPr="00FB1CC1">
              <w:rPr>
                <w:rFonts w:ascii="Georgia" w:eastAsia="Georgia" w:hAnsi="Georgia" w:cs="Georgia"/>
                <w:bCs/>
                <w:iCs/>
                <w:sz w:val="20"/>
                <w:szCs w:val="20"/>
              </w:rPr>
              <w:t>LWI Biennial Conference, July 21, 2022</w:t>
            </w:r>
            <w:r w:rsidR="00F00DA4" w:rsidRPr="00FB1CC1">
              <w:rPr>
                <w:rFonts w:ascii="Georgia" w:eastAsia="Georgia" w:hAnsi="Georgia" w:cs="Georgia"/>
                <w:bCs/>
                <w:iCs/>
                <w:sz w:val="20"/>
                <w:szCs w:val="20"/>
              </w:rPr>
              <w:t>.</w:t>
            </w:r>
            <w:r w:rsidR="00F00DA4" w:rsidRPr="00FB1CC1">
              <w:rPr>
                <w:rFonts w:ascii="Georgia" w:eastAsia="Georgia" w:hAnsi="Georgia" w:cs="Georgia"/>
                <w:b/>
                <w:i/>
                <w:sz w:val="20"/>
                <w:szCs w:val="20"/>
              </w:rPr>
              <w:t xml:space="preserve"> </w:t>
            </w:r>
          </w:p>
          <w:p w14:paraId="14C00503" w14:textId="77777777" w:rsidR="00FB1CC1" w:rsidRDefault="00FB1CC1" w:rsidP="003C31B4">
            <w:pPr>
              <w:rPr>
                <w:rFonts w:ascii="Georgia" w:eastAsia="Georgia" w:hAnsi="Georgia" w:cs="Georgia"/>
                <w:b/>
                <w:i/>
                <w:sz w:val="20"/>
                <w:szCs w:val="20"/>
              </w:rPr>
            </w:pPr>
          </w:p>
          <w:p w14:paraId="559FB0AA" w14:textId="5AAF5E43" w:rsidR="00190557" w:rsidRPr="00190557" w:rsidRDefault="00190557" w:rsidP="003C31B4">
            <w:pPr>
              <w:rPr>
                <w:rFonts w:ascii="Georgia" w:eastAsia="Georgia" w:hAnsi="Georgia" w:cs="Georgia"/>
                <w:bCs/>
                <w:iCs/>
                <w:sz w:val="20"/>
                <w:szCs w:val="20"/>
              </w:rPr>
            </w:pPr>
            <w:r w:rsidRPr="00190557">
              <w:rPr>
                <w:rFonts w:ascii="Georgia" w:eastAsia="Georgia" w:hAnsi="Georgia" w:cs="Georgia"/>
                <w:b/>
                <w:i/>
                <w:sz w:val="20"/>
                <w:szCs w:val="20"/>
              </w:rPr>
              <w:t xml:space="preserve">Best Practices for Online Instruction and Assessment, </w:t>
            </w:r>
            <w:r w:rsidRPr="00190557">
              <w:rPr>
                <w:rFonts w:ascii="Georgia" w:eastAsia="Georgia" w:hAnsi="Georgia" w:cs="Georgia"/>
                <w:bCs/>
                <w:iCs/>
                <w:sz w:val="20"/>
                <w:szCs w:val="20"/>
              </w:rPr>
              <w:t>Southeastern Association of Law Schools (SEALS) Annual Meeting, July 2020</w:t>
            </w:r>
            <w:r>
              <w:rPr>
                <w:rFonts w:ascii="Georgia" w:eastAsia="Georgia" w:hAnsi="Georgia" w:cs="Georgia"/>
                <w:bCs/>
                <w:iCs/>
                <w:sz w:val="20"/>
                <w:szCs w:val="20"/>
              </w:rPr>
              <w:t>.</w:t>
            </w:r>
            <w:r w:rsidRPr="00190557">
              <w:rPr>
                <w:rFonts w:ascii="Georgia" w:eastAsia="Georgia" w:hAnsi="Georgia" w:cs="Georgia"/>
                <w:bCs/>
                <w:iCs/>
                <w:sz w:val="20"/>
                <w:szCs w:val="20"/>
              </w:rPr>
              <w:t xml:space="preserve"> </w:t>
            </w:r>
          </w:p>
          <w:p w14:paraId="19AA1FA0" w14:textId="77777777" w:rsidR="00190557" w:rsidRDefault="00190557" w:rsidP="003C31B4">
            <w:pPr>
              <w:rPr>
                <w:rFonts w:ascii="Georgia" w:eastAsia="Georgia" w:hAnsi="Georgia" w:cs="Georgia"/>
                <w:b/>
                <w:i/>
                <w:sz w:val="20"/>
                <w:szCs w:val="20"/>
              </w:rPr>
            </w:pPr>
          </w:p>
          <w:p w14:paraId="3C97CB4D" w14:textId="455893B4" w:rsidR="00C04276" w:rsidRPr="00ED3653" w:rsidRDefault="007651A4" w:rsidP="003C31B4">
            <w:pPr>
              <w:rPr>
                <w:rFonts w:ascii="Georgia" w:eastAsia="Georgia" w:hAnsi="Georgia" w:cs="Georgia"/>
                <w:bCs/>
                <w:iCs/>
                <w:sz w:val="20"/>
                <w:szCs w:val="20"/>
              </w:rPr>
            </w:pPr>
            <w:r>
              <w:rPr>
                <w:rFonts w:ascii="Georgia" w:eastAsia="Georgia" w:hAnsi="Georgia" w:cs="Georgia"/>
                <w:b/>
                <w:i/>
                <w:sz w:val="20"/>
                <w:szCs w:val="20"/>
              </w:rPr>
              <w:t xml:space="preserve">Rubrics for Formative Assessment in Online </w:t>
            </w:r>
            <w:r w:rsidR="0095383F">
              <w:rPr>
                <w:rFonts w:ascii="Georgia" w:eastAsia="Georgia" w:hAnsi="Georgia" w:cs="Georgia"/>
                <w:b/>
                <w:i/>
                <w:sz w:val="20"/>
                <w:szCs w:val="20"/>
              </w:rPr>
              <w:t>Courses</w:t>
            </w:r>
            <w:r w:rsidR="004D2C29">
              <w:rPr>
                <w:rFonts w:ascii="Georgia" w:eastAsia="Georgia" w:hAnsi="Georgia" w:cs="Georgia"/>
                <w:b/>
                <w:i/>
                <w:sz w:val="20"/>
                <w:szCs w:val="20"/>
              </w:rPr>
              <w:t xml:space="preserve">, </w:t>
            </w:r>
            <w:r w:rsidR="004D2C29" w:rsidRPr="00ED3653">
              <w:rPr>
                <w:rFonts w:ascii="Georgia" w:eastAsia="Georgia" w:hAnsi="Georgia" w:cs="Georgia"/>
                <w:bCs/>
                <w:iCs/>
                <w:sz w:val="20"/>
                <w:szCs w:val="20"/>
              </w:rPr>
              <w:t>William &amp; Mary Conference for Excellence in Teaching Legal Research &amp; Writing Online</w:t>
            </w:r>
            <w:r w:rsidR="00ED3653">
              <w:rPr>
                <w:rFonts w:ascii="Georgia" w:eastAsia="Georgia" w:hAnsi="Georgia" w:cs="Georgia"/>
                <w:bCs/>
                <w:iCs/>
                <w:sz w:val="20"/>
                <w:szCs w:val="20"/>
              </w:rPr>
              <w:t>, June 2020.</w:t>
            </w:r>
          </w:p>
          <w:p w14:paraId="2C28E754" w14:textId="77777777" w:rsidR="00C04276" w:rsidRDefault="00C04276" w:rsidP="003C31B4">
            <w:pPr>
              <w:rPr>
                <w:rFonts w:ascii="Georgia" w:eastAsia="Georgia" w:hAnsi="Georgia" w:cs="Georgia"/>
                <w:b/>
                <w:i/>
                <w:sz w:val="20"/>
                <w:szCs w:val="20"/>
              </w:rPr>
            </w:pPr>
          </w:p>
          <w:p w14:paraId="2C2439A7" w14:textId="383F52BD" w:rsidR="008750EA" w:rsidRPr="00835BCC" w:rsidRDefault="008750EA" w:rsidP="003C31B4">
            <w:pPr>
              <w:rPr>
                <w:rFonts w:ascii="Georgia" w:eastAsia="Georgia" w:hAnsi="Georgia" w:cs="Georgia"/>
                <w:bCs/>
                <w:iCs/>
                <w:sz w:val="20"/>
                <w:szCs w:val="20"/>
              </w:rPr>
            </w:pPr>
            <w:r>
              <w:rPr>
                <w:rFonts w:ascii="Georgia" w:eastAsia="Georgia" w:hAnsi="Georgia" w:cs="Georgia"/>
                <w:b/>
                <w:i/>
                <w:sz w:val="20"/>
                <w:szCs w:val="20"/>
              </w:rPr>
              <w:t xml:space="preserve">Integrating Social Justice Issues into the Legal Writing Classroom, </w:t>
            </w:r>
            <w:r w:rsidRPr="009832C0">
              <w:rPr>
                <w:rFonts w:ascii="Georgia" w:eastAsia="Georgia" w:hAnsi="Georgia" w:cs="Georgia"/>
                <w:bCs/>
                <w:iCs/>
                <w:sz w:val="20"/>
                <w:szCs w:val="20"/>
              </w:rPr>
              <w:t>Association of Legal Writing Director</w:t>
            </w:r>
            <w:r w:rsidR="009832C0" w:rsidRPr="009832C0">
              <w:rPr>
                <w:rFonts w:ascii="Georgia" w:eastAsia="Georgia" w:hAnsi="Georgia" w:cs="Georgia"/>
                <w:bCs/>
                <w:iCs/>
                <w:sz w:val="20"/>
                <w:szCs w:val="20"/>
              </w:rPr>
              <w:t>s (ALWD) Virtual Front Porch</w:t>
            </w:r>
            <w:r w:rsidR="009832C0">
              <w:rPr>
                <w:rFonts w:ascii="Georgia" w:eastAsia="Georgia" w:hAnsi="Georgia" w:cs="Georgia"/>
                <w:bCs/>
                <w:iCs/>
                <w:sz w:val="20"/>
                <w:szCs w:val="20"/>
              </w:rPr>
              <w:t xml:space="preserve"> Lecture Series</w:t>
            </w:r>
            <w:r w:rsidR="009832C0" w:rsidRPr="00835BCC">
              <w:rPr>
                <w:rFonts w:ascii="Georgia" w:eastAsia="Georgia" w:hAnsi="Georgia" w:cs="Georgia"/>
                <w:bCs/>
                <w:iCs/>
                <w:sz w:val="20"/>
                <w:szCs w:val="20"/>
              </w:rPr>
              <w:t xml:space="preserve">, </w:t>
            </w:r>
            <w:r w:rsidR="00835BCC" w:rsidRPr="00835BCC">
              <w:rPr>
                <w:rFonts w:ascii="Georgia" w:eastAsia="Georgia" w:hAnsi="Georgia" w:cs="Georgia"/>
                <w:bCs/>
                <w:iCs/>
                <w:sz w:val="20"/>
                <w:szCs w:val="20"/>
              </w:rPr>
              <w:t xml:space="preserve">June </w:t>
            </w:r>
            <w:r w:rsidR="005D79B7">
              <w:rPr>
                <w:rFonts w:ascii="Georgia" w:eastAsia="Georgia" w:hAnsi="Georgia" w:cs="Georgia"/>
                <w:bCs/>
                <w:iCs/>
                <w:sz w:val="20"/>
                <w:szCs w:val="20"/>
              </w:rPr>
              <w:t>15</w:t>
            </w:r>
            <w:r w:rsidR="00835BCC" w:rsidRPr="00835BCC">
              <w:rPr>
                <w:rFonts w:ascii="Georgia" w:eastAsia="Georgia" w:hAnsi="Georgia" w:cs="Georgia"/>
                <w:bCs/>
                <w:iCs/>
                <w:sz w:val="20"/>
                <w:szCs w:val="20"/>
              </w:rPr>
              <w:t>, 2020.</w:t>
            </w:r>
          </w:p>
          <w:p w14:paraId="0349BDAE" w14:textId="77777777" w:rsidR="008750EA" w:rsidRDefault="008750EA" w:rsidP="003C31B4">
            <w:pPr>
              <w:rPr>
                <w:rFonts w:ascii="Georgia" w:eastAsia="Georgia" w:hAnsi="Georgia" w:cs="Georgia"/>
                <w:b/>
                <w:i/>
                <w:sz w:val="20"/>
                <w:szCs w:val="20"/>
              </w:rPr>
            </w:pPr>
          </w:p>
          <w:p w14:paraId="3EA916FE" w14:textId="4B9D07E8" w:rsidR="00D76E0C" w:rsidRPr="00804731" w:rsidRDefault="006E549E" w:rsidP="003C31B4">
            <w:pPr>
              <w:rPr>
                <w:rFonts w:ascii="Georgia" w:eastAsia="Georgia" w:hAnsi="Georgia" w:cs="Georgia"/>
                <w:bCs/>
                <w:iCs/>
                <w:sz w:val="20"/>
                <w:szCs w:val="20"/>
              </w:rPr>
            </w:pPr>
            <w:r w:rsidRPr="006E549E">
              <w:rPr>
                <w:rFonts w:ascii="Georgia" w:eastAsia="Georgia" w:hAnsi="Georgia" w:cs="Georgia"/>
                <w:b/>
                <w:i/>
                <w:sz w:val="20"/>
                <w:szCs w:val="20"/>
              </w:rPr>
              <w:t xml:space="preserve">Introducing Legal Storytelling Techniques to Today’s Students, </w:t>
            </w:r>
            <w:r w:rsidRPr="00804731">
              <w:rPr>
                <w:rFonts w:ascii="Georgia" w:eastAsia="Georgia" w:hAnsi="Georgia" w:cs="Georgia"/>
                <w:bCs/>
                <w:iCs/>
                <w:sz w:val="20"/>
                <w:szCs w:val="20"/>
              </w:rPr>
              <w:t>Legal Writing Institute (LWI) One-Day Workshop, The University of Alabama School of Law</w:t>
            </w:r>
            <w:r w:rsidR="00835BCC">
              <w:rPr>
                <w:rFonts w:ascii="Georgia" w:eastAsia="Georgia" w:hAnsi="Georgia" w:cs="Georgia"/>
                <w:bCs/>
                <w:iCs/>
                <w:sz w:val="20"/>
                <w:szCs w:val="20"/>
              </w:rPr>
              <w:t xml:space="preserve">, </w:t>
            </w:r>
            <w:r w:rsidRPr="00804731">
              <w:rPr>
                <w:rFonts w:ascii="Georgia" w:eastAsia="Georgia" w:hAnsi="Georgia" w:cs="Georgia"/>
                <w:bCs/>
                <w:iCs/>
                <w:sz w:val="20"/>
                <w:szCs w:val="20"/>
              </w:rPr>
              <w:t>December 6, 2019.</w:t>
            </w:r>
          </w:p>
          <w:p w14:paraId="7CBF988A" w14:textId="77777777" w:rsidR="00D76E0C" w:rsidRDefault="00D76E0C" w:rsidP="003C31B4">
            <w:pPr>
              <w:rPr>
                <w:rFonts w:ascii="Georgia" w:eastAsia="Georgia" w:hAnsi="Georgia" w:cs="Georgia"/>
                <w:b/>
                <w:i/>
                <w:sz w:val="20"/>
                <w:szCs w:val="20"/>
              </w:rPr>
            </w:pPr>
          </w:p>
          <w:p w14:paraId="2E85A686" w14:textId="77E3E470" w:rsidR="003C31B4" w:rsidRPr="00157F95" w:rsidRDefault="003C31B4" w:rsidP="003C31B4">
            <w:pPr>
              <w:rPr>
                <w:rFonts w:ascii="Georgia" w:eastAsia="Georgia" w:hAnsi="Georgia" w:cs="Georgia"/>
                <w:sz w:val="20"/>
                <w:szCs w:val="20"/>
              </w:rPr>
            </w:pPr>
            <w:r w:rsidRPr="00157F95">
              <w:rPr>
                <w:rFonts w:ascii="Georgia" w:eastAsia="Georgia" w:hAnsi="Georgia" w:cs="Georgia"/>
                <w:b/>
                <w:i/>
                <w:sz w:val="20"/>
                <w:szCs w:val="20"/>
              </w:rPr>
              <w:t xml:space="preserve">Critiquing Methods Roundtable, </w:t>
            </w:r>
            <w:r>
              <w:rPr>
                <w:rFonts w:ascii="Georgia" w:eastAsia="Georgia" w:hAnsi="Georgia" w:cs="Georgia"/>
                <w:sz w:val="20"/>
                <w:szCs w:val="20"/>
              </w:rPr>
              <w:t>18</w:t>
            </w:r>
            <w:r w:rsidRPr="00157F95">
              <w:rPr>
                <w:rFonts w:ascii="Georgia" w:eastAsia="Georgia" w:hAnsi="Georgia" w:cs="Georgia"/>
                <w:sz w:val="20"/>
                <w:szCs w:val="20"/>
              </w:rPr>
              <w:t>th Biennial Conference, the Legal Writin</w:t>
            </w:r>
            <w:r>
              <w:rPr>
                <w:rFonts w:ascii="Georgia" w:eastAsia="Georgia" w:hAnsi="Georgia" w:cs="Georgia"/>
                <w:sz w:val="20"/>
                <w:szCs w:val="20"/>
              </w:rPr>
              <w:t>g Institute (LWI), July 13, 2018</w:t>
            </w:r>
            <w:r w:rsidRPr="00157F95">
              <w:rPr>
                <w:rFonts w:ascii="Georgia" w:eastAsia="Georgia" w:hAnsi="Georgia" w:cs="Georgia"/>
                <w:sz w:val="20"/>
                <w:szCs w:val="20"/>
              </w:rPr>
              <w:t xml:space="preserve">. </w:t>
            </w:r>
          </w:p>
          <w:p w14:paraId="58521BEC" w14:textId="77777777" w:rsidR="003C31B4" w:rsidRDefault="003C31B4" w:rsidP="003C31B4">
            <w:pPr>
              <w:rPr>
                <w:rFonts w:ascii="Georgia" w:eastAsia="Georgia" w:hAnsi="Georgia" w:cs="Georgia"/>
                <w:b/>
                <w:i/>
                <w:sz w:val="20"/>
                <w:szCs w:val="20"/>
              </w:rPr>
            </w:pPr>
          </w:p>
          <w:p w14:paraId="6106243E" w14:textId="7494B834" w:rsidR="003C31B4" w:rsidRPr="00157F95" w:rsidRDefault="003C31B4" w:rsidP="003C31B4">
            <w:pPr>
              <w:rPr>
                <w:rFonts w:ascii="Georgia" w:eastAsia="Georgia" w:hAnsi="Georgia" w:cs="Georgia"/>
                <w:sz w:val="20"/>
                <w:szCs w:val="20"/>
              </w:rPr>
            </w:pPr>
            <w:r>
              <w:rPr>
                <w:rFonts w:ascii="Georgia" w:eastAsia="Georgia" w:hAnsi="Georgia" w:cs="Georgia"/>
                <w:b/>
                <w:i/>
                <w:sz w:val="20"/>
                <w:szCs w:val="20"/>
              </w:rPr>
              <w:t>Narrative for Novices</w:t>
            </w:r>
            <w:r w:rsidRPr="001522F7">
              <w:rPr>
                <w:rFonts w:ascii="Georgia" w:eastAsia="Georgia" w:hAnsi="Georgia" w:cs="Georgia"/>
                <w:b/>
                <w:i/>
                <w:sz w:val="20"/>
                <w:szCs w:val="20"/>
              </w:rPr>
              <w:t>,</w:t>
            </w:r>
            <w:r>
              <w:rPr>
                <w:rFonts w:ascii="Georgia" w:eastAsia="Georgia" w:hAnsi="Georgia" w:cs="Georgia"/>
                <w:b/>
                <w:i/>
                <w:sz w:val="20"/>
                <w:szCs w:val="20"/>
              </w:rPr>
              <w:t xml:space="preserve"> </w:t>
            </w:r>
            <w:r>
              <w:rPr>
                <w:rFonts w:ascii="Georgia" w:eastAsia="Georgia" w:hAnsi="Georgia" w:cs="Georgia"/>
                <w:sz w:val="20"/>
                <w:szCs w:val="20"/>
              </w:rPr>
              <w:t>18</w:t>
            </w:r>
            <w:r w:rsidRPr="00157F95">
              <w:rPr>
                <w:rFonts w:ascii="Georgia" w:eastAsia="Georgia" w:hAnsi="Georgia" w:cs="Georgia"/>
                <w:sz w:val="20"/>
                <w:szCs w:val="20"/>
              </w:rPr>
              <w:t>th Biennial Conference, the Legal Writin</w:t>
            </w:r>
            <w:r>
              <w:rPr>
                <w:rFonts w:ascii="Georgia" w:eastAsia="Georgia" w:hAnsi="Georgia" w:cs="Georgia"/>
                <w:sz w:val="20"/>
                <w:szCs w:val="20"/>
              </w:rPr>
              <w:t>g Institute (LWI), July 14, 2018</w:t>
            </w:r>
            <w:r w:rsidRPr="00157F95">
              <w:rPr>
                <w:rFonts w:ascii="Georgia" w:eastAsia="Georgia" w:hAnsi="Georgia" w:cs="Georgia"/>
                <w:sz w:val="20"/>
                <w:szCs w:val="20"/>
              </w:rPr>
              <w:t xml:space="preserve">. </w:t>
            </w:r>
          </w:p>
          <w:p w14:paraId="43A953DC" w14:textId="77777777" w:rsidR="003C31B4" w:rsidRDefault="003C31B4" w:rsidP="003C31B4">
            <w:pPr>
              <w:rPr>
                <w:rFonts w:ascii="Georgia" w:eastAsia="Georgia" w:hAnsi="Georgia" w:cs="Georgia"/>
                <w:b/>
                <w:i/>
                <w:sz w:val="20"/>
                <w:szCs w:val="20"/>
              </w:rPr>
            </w:pPr>
          </w:p>
          <w:p w14:paraId="520309FE" w14:textId="77777777" w:rsidR="003C31B4" w:rsidRPr="00DD541D" w:rsidRDefault="003C31B4" w:rsidP="003C31B4">
            <w:pPr>
              <w:rPr>
                <w:rFonts w:ascii="Georgia" w:eastAsia="Georgia" w:hAnsi="Georgia" w:cs="Georgia"/>
                <w:iCs/>
                <w:sz w:val="20"/>
                <w:szCs w:val="20"/>
              </w:rPr>
            </w:pPr>
            <w:r w:rsidRPr="001522F7">
              <w:rPr>
                <w:rFonts w:ascii="Georgia" w:eastAsia="Georgia" w:hAnsi="Georgia" w:cs="Georgia"/>
                <w:b/>
                <w:i/>
                <w:sz w:val="20"/>
                <w:szCs w:val="20"/>
              </w:rPr>
              <w:t xml:space="preserve">Attorneys for the Dammed: Using Storytelling to Facilitate Zealous Representation of Unpopular, Unlikeable, or Infamous Clients, </w:t>
            </w:r>
            <w:r w:rsidRPr="00DD541D">
              <w:rPr>
                <w:rFonts w:ascii="Georgia" w:eastAsia="Georgia" w:hAnsi="Georgia" w:cs="Georgia"/>
                <w:iCs/>
                <w:sz w:val="20"/>
                <w:szCs w:val="20"/>
              </w:rPr>
              <w:t>NSU Levan Ambassadors Board Breakfast Meeting, January 11, 2018.</w:t>
            </w:r>
          </w:p>
          <w:p w14:paraId="59A344C4" w14:textId="77777777" w:rsidR="003C31B4" w:rsidRPr="001522F7" w:rsidRDefault="003C31B4" w:rsidP="003C31B4">
            <w:pPr>
              <w:rPr>
                <w:rFonts w:ascii="Georgia" w:eastAsia="Georgia" w:hAnsi="Georgia" w:cs="Georgia"/>
                <w:b/>
                <w:i/>
                <w:sz w:val="20"/>
                <w:szCs w:val="20"/>
              </w:rPr>
            </w:pPr>
            <w:r w:rsidRPr="001522F7">
              <w:rPr>
                <w:rFonts w:ascii="Georgia" w:eastAsia="Georgia" w:hAnsi="Georgia" w:cs="Georgia"/>
                <w:b/>
                <w:i/>
                <w:sz w:val="20"/>
                <w:szCs w:val="20"/>
              </w:rPr>
              <w:t xml:space="preserve"> </w:t>
            </w:r>
          </w:p>
          <w:p w14:paraId="6791F7D4" w14:textId="7A5BC464" w:rsidR="003C31B4" w:rsidRPr="00DD541D" w:rsidRDefault="003C31B4" w:rsidP="003C31B4">
            <w:pPr>
              <w:rPr>
                <w:rFonts w:ascii="Georgia" w:eastAsia="Georgia" w:hAnsi="Georgia" w:cs="Georgia"/>
                <w:b/>
                <w:iCs/>
                <w:sz w:val="20"/>
                <w:szCs w:val="20"/>
              </w:rPr>
            </w:pPr>
            <w:r w:rsidRPr="001522F7">
              <w:rPr>
                <w:rFonts w:ascii="Georgia" w:eastAsia="Georgia" w:hAnsi="Georgia" w:cs="Georgia"/>
                <w:b/>
                <w:i/>
                <w:sz w:val="20"/>
                <w:szCs w:val="20"/>
              </w:rPr>
              <w:t xml:space="preserve">Don’t Go Gently </w:t>
            </w:r>
            <w:r w:rsidR="007247E6" w:rsidRPr="001522F7">
              <w:rPr>
                <w:rFonts w:ascii="Georgia" w:eastAsia="Georgia" w:hAnsi="Georgia" w:cs="Georgia"/>
                <w:b/>
                <w:i/>
                <w:sz w:val="20"/>
                <w:szCs w:val="20"/>
              </w:rPr>
              <w:t>into</w:t>
            </w:r>
            <w:r w:rsidRPr="001522F7">
              <w:rPr>
                <w:rFonts w:ascii="Georgia" w:eastAsia="Georgia" w:hAnsi="Georgia" w:cs="Georgia"/>
                <w:b/>
                <w:i/>
                <w:sz w:val="20"/>
                <w:szCs w:val="20"/>
              </w:rPr>
              <w:t xml:space="preserve"> That Dark Night: Fighting the Tyranny of Codependence and Cultivating a Balanced, Mindful Approach to Teaching, </w:t>
            </w:r>
            <w:r w:rsidRPr="00DD541D">
              <w:rPr>
                <w:rFonts w:ascii="Georgia" w:eastAsia="Georgia" w:hAnsi="Georgia" w:cs="Georgia"/>
                <w:iCs/>
                <w:sz w:val="20"/>
                <w:szCs w:val="20"/>
              </w:rPr>
              <w:t xml:space="preserve">AALS Balance Section </w:t>
            </w:r>
            <w:r w:rsidR="00DD541D" w:rsidRPr="00DD541D">
              <w:rPr>
                <w:rFonts w:ascii="Georgia" w:eastAsia="Georgia" w:hAnsi="Georgia" w:cs="Georgia"/>
                <w:iCs/>
                <w:sz w:val="20"/>
                <w:szCs w:val="20"/>
              </w:rPr>
              <w:t>in</w:t>
            </w:r>
            <w:r w:rsidRPr="00DD541D">
              <w:rPr>
                <w:rFonts w:ascii="Georgia" w:eastAsia="Georgia" w:hAnsi="Georgia" w:cs="Georgia"/>
                <w:iCs/>
                <w:sz w:val="20"/>
                <w:szCs w:val="20"/>
              </w:rPr>
              <w:t xml:space="preserve"> Legal Education Topic Call, Thursday, November 16, 2017.</w:t>
            </w:r>
            <w:r w:rsidRPr="00DD541D">
              <w:rPr>
                <w:rFonts w:ascii="Georgia" w:eastAsia="Georgia" w:hAnsi="Georgia" w:cs="Georgia"/>
                <w:b/>
                <w:iCs/>
                <w:sz w:val="20"/>
                <w:szCs w:val="20"/>
              </w:rPr>
              <w:t xml:space="preserve"> </w:t>
            </w:r>
          </w:p>
          <w:p w14:paraId="792E1214" w14:textId="77777777" w:rsidR="007725B9" w:rsidRPr="008A494C" w:rsidRDefault="007725B9" w:rsidP="00832B0F">
            <w:pPr>
              <w:rPr>
                <w:sz w:val="20"/>
                <w:szCs w:val="20"/>
              </w:rPr>
            </w:pPr>
          </w:p>
        </w:tc>
      </w:tr>
      <w:tr w:rsidR="007725B9" w:rsidRPr="00B34FAE" w14:paraId="792E1222" w14:textId="77777777" w:rsidTr="00B90151">
        <w:trPr>
          <w:trHeight w:val="1045"/>
        </w:trPr>
        <w:tc>
          <w:tcPr>
            <w:tcW w:w="1931" w:type="dxa"/>
            <w:tcBorders>
              <w:top w:val="single" w:sz="12" w:space="0" w:color="1F497D"/>
            </w:tcBorders>
          </w:tcPr>
          <w:p w14:paraId="792E1216" w14:textId="77777777" w:rsidR="007725B9" w:rsidRDefault="007725B9" w:rsidP="00BA5A53">
            <w:pPr>
              <w:ind w:right="360"/>
              <w:rPr>
                <w:rFonts w:ascii="Georgia" w:eastAsia="Georgia" w:hAnsi="Georgia" w:cs="Georgia"/>
                <w:i/>
                <w:iCs/>
                <w:sz w:val="20"/>
                <w:szCs w:val="20"/>
              </w:rPr>
            </w:pPr>
          </w:p>
          <w:p w14:paraId="792E1217" w14:textId="77777777" w:rsidR="007725B9" w:rsidRPr="008A494C" w:rsidRDefault="007725B9" w:rsidP="00BA5A53">
            <w:pPr>
              <w:ind w:right="360"/>
              <w:rPr>
                <w:rFonts w:ascii="Georgia" w:eastAsia="Georgia" w:hAnsi="Georgia" w:cs="Georgia"/>
                <w:i/>
                <w:iCs/>
                <w:sz w:val="20"/>
                <w:szCs w:val="20"/>
              </w:rPr>
            </w:pPr>
            <w:r w:rsidRPr="008A494C">
              <w:rPr>
                <w:rFonts w:ascii="Georgia" w:eastAsia="Georgia" w:hAnsi="Georgia" w:cs="Georgia"/>
                <w:i/>
                <w:iCs/>
                <w:sz w:val="20"/>
                <w:szCs w:val="20"/>
              </w:rPr>
              <w:t>Education</w:t>
            </w:r>
          </w:p>
        </w:tc>
        <w:tc>
          <w:tcPr>
            <w:tcW w:w="6097" w:type="dxa"/>
            <w:tcBorders>
              <w:top w:val="single" w:sz="12" w:space="0" w:color="1F497D"/>
              <w:bottom w:val="dotted" w:sz="4" w:space="0" w:color="auto"/>
            </w:tcBorders>
          </w:tcPr>
          <w:p w14:paraId="792E1218" w14:textId="77777777" w:rsidR="007725B9" w:rsidRDefault="007725B9" w:rsidP="00BA5A53">
            <w:pPr>
              <w:rPr>
                <w:rFonts w:ascii="Georgia" w:eastAsia="Georgia" w:hAnsi="Georgia" w:cs="Georgia"/>
                <w:b/>
                <w:sz w:val="20"/>
                <w:szCs w:val="20"/>
              </w:rPr>
            </w:pPr>
          </w:p>
          <w:p w14:paraId="792E1219" w14:textId="77777777" w:rsidR="007725B9" w:rsidRPr="008A494C" w:rsidRDefault="007725B9" w:rsidP="00BA5A53">
            <w:pPr>
              <w:rPr>
                <w:rFonts w:ascii="Georgia" w:eastAsia="Georgia" w:hAnsi="Georgia" w:cs="Georgia"/>
                <w:b/>
                <w:sz w:val="20"/>
                <w:szCs w:val="20"/>
              </w:rPr>
            </w:pPr>
            <w:r w:rsidRPr="008A494C">
              <w:rPr>
                <w:rFonts w:ascii="Georgia" w:eastAsia="Georgia" w:hAnsi="Georgia" w:cs="Georgia"/>
                <w:b/>
                <w:sz w:val="20"/>
                <w:szCs w:val="20"/>
              </w:rPr>
              <w:t>Juris Doctor</w:t>
            </w:r>
          </w:p>
          <w:p w14:paraId="792E121A" w14:textId="77777777" w:rsidR="007725B9" w:rsidRDefault="00730DBF" w:rsidP="00BA5A53">
            <w:pPr>
              <w:rPr>
                <w:rFonts w:ascii="Georgia" w:eastAsia="Georgia" w:hAnsi="Georgia" w:cs="Georgia"/>
                <w:color w:val="666666"/>
                <w:sz w:val="20"/>
                <w:szCs w:val="20"/>
              </w:rPr>
            </w:pPr>
            <w:r>
              <w:rPr>
                <w:rFonts w:ascii="Georgia" w:eastAsia="Georgia" w:hAnsi="Georgia" w:cs="Georgia"/>
                <w:color w:val="666666"/>
                <w:sz w:val="20"/>
                <w:szCs w:val="20"/>
              </w:rPr>
              <w:t>Cumberland School of Law, Birmingham, Alabama</w:t>
            </w:r>
          </w:p>
          <w:p w14:paraId="792E121B" w14:textId="77777777" w:rsidR="00730DBF" w:rsidRDefault="00730DBF" w:rsidP="00730DBF">
            <w:pPr>
              <w:rPr>
                <w:rFonts w:ascii="Georgia" w:eastAsia="Georgia" w:hAnsi="Georgia" w:cs="Georgia"/>
                <w:color w:val="666666"/>
                <w:sz w:val="20"/>
                <w:szCs w:val="20"/>
              </w:rPr>
            </w:pPr>
          </w:p>
          <w:p w14:paraId="792E121C" w14:textId="6243340C" w:rsidR="005D4D5F" w:rsidRDefault="00730DBF" w:rsidP="00730DBF">
            <w:pPr>
              <w:rPr>
                <w:rFonts w:ascii="Georgia" w:eastAsia="Georgia" w:hAnsi="Georgia" w:cs="Georgia"/>
                <w:sz w:val="20"/>
                <w:szCs w:val="20"/>
              </w:rPr>
            </w:pPr>
            <w:r w:rsidRPr="00730DBF">
              <w:rPr>
                <w:rFonts w:ascii="Georgia" w:eastAsia="Georgia" w:hAnsi="Georgia" w:cs="Georgia"/>
                <w:i/>
                <w:sz w:val="20"/>
                <w:szCs w:val="20"/>
              </w:rPr>
              <w:t>Top Four Finalist</w:t>
            </w:r>
            <w:r w:rsidR="005D4D5F">
              <w:rPr>
                <w:rFonts w:ascii="Georgia" w:eastAsia="Georgia" w:hAnsi="Georgia" w:cs="Georgia"/>
                <w:sz w:val="20"/>
                <w:szCs w:val="20"/>
              </w:rPr>
              <w:t xml:space="preserve">, First-Year Memo </w:t>
            </w:r>
            <w:r w:rsidRPr="00730DBF">
              <w:rPr>
                <w:rFonts w:ascii="Georgia" w:eastAsia="Georgia" w:hAnsi="Georgia" w:cs="Georgia"/>
                <w:sz w:val="20"/>
                <w:szCs w:val="20"/>
              </w:rPr>
              <w:t>Writing Competition</w:t>
            </w:r>
            <w:r>
              <w:rPr>
                <w:rFonts w:ascii="Georgia" w:eastAsia="Georgia" w:hAnsi="Georgia" w:cs="Georgia"/>
                <w:sz w:val="20"/>
                <w:szCs w:val="20"/>
              </w:rPr>
              <w:t xml:space="preserve"> </w:t>
            </w:r>
            <w:r w:rsidRPr="00730DBF">
              <w:rPr>
                <w:rFonts w:ascii="Georgia" w:eastAsia="Georgia" w:hAnsi="Georgia" w:cs="Georgia"/>
                <w:i/>
                <w:sz w:val="20"/>
                <w:szCs w:val="20"/>
              </w:rPr>
              <w:t>Winner</w:t>
            </w:r>
            <w:r>
              <w:rPr>
                <w:rFonts w:ascii="Georgia" w:eastAsia="Georgia" w:hAnsi="Georgia" w:cs="Georgia"/>
                <w:sz w:val="20"/>
                <w:szCs w:val="20"/>
              </w:rPr>
              <w:t xml:space="preserve">, </w:t>
            </w:r>
            <w:r w:rsidRPr="00730DBF">
              <w:rPr>
                <w:rFonts w:ascii="Georgia" w:eastAsia="Georgia" w:hAnsi="Georgia" w:cs="Georgia"/>
                <w:sz w:val="20"/>
                <w:szCs w:val="20"/>
              </w:rPr>
              <w:t xml:space="preserve">Harold Donworth </w:t>
            </w:r>
            <w:r w:rsidR="009D0234">
              <w:rPr>
                <w:rFonts w:ascii="Georgia" w:eastAsia="Georgia" w:hAnsi="Georgia" w:cs="Georgia"/>
                <w:sz w:val="20"/>
                <w:szCs w:val="20"/>
              </w:rPr>
              <w:t xml:space="preserve">First Year </w:t>
            </w:r>
            <w:r w:rsidRPr="00730DBF">
              <w:rPr>
                <w:rFonts w:ascii="Georgia" w:eastAsia="Georgia" w:hAnsi="Georgia" w:cs="Georgia"/>
                <w:sz w:val="20"/>
                <w:szCs w:val="20"/>
              </w:rPr>
              <w:t>Moot Court Competition</w:t>
            </w:r>
          </w:p>
          <w:p w14:paraId="792E121D" w14:textId="77777777" w:rsidR="005D4D5F" w:rsidRDefault="00730DBF" w:rsidP="00730DBF">
            <w:pPr>
              <w:rPr>
                <w:rFonts w:ascii="Georgia" w:eastAsia="Georgia" w:hAnsi="Georgia" w:cs="Georgia"/>
                <w:sz w:val="20"/>
                <w:szCs w:val="20"/>
              </w:rPr>
            </w:pPr>
            <w:r w:rsidRPr="00730DBF">
              <w:rPr>
                <w:rFonts w:ascii="Georgia" w:eastAsia="Georgia" w:hAnsi="Georgia" w:cs="Georgia"/>
                <w:i/>
                <w:sz w:val="20"/>
                <w:szCs w:val="20"/>
              </w:rPr>
              <w:t>Teaching Fellow</w:t>
            </w:r>
            <w:r>
              <w:rPr>
                <w:rFonts w:ascii="Georgia" w:eastAsia="Georgia" w:hAnsi="Georgia" w:cs="Georgia"/>
                <w:sz w:val="20"/>
                <w:szCs w:val="20"/>
              </w:rPr>
              <w:t>, L</w:t>
            </w:r>
            <w:r w:rsidR="005D4D5F">
              <w:rPr>
                <w:rFonts w:ascii="Georgia" w:eastAsia="Georgia" w:hAnsi="Georgia" w:cs="Georgia"/>
                <w:sz w:val="20"/>
                <w:szCs w:val="20"/>
              </w:rPr>
              <w:t xml:space="preserve">egal Research &amp; Writing </w:t>
            </w:r>
            <w:r w:rsidR="00D1708C">
              <w:rPr>
                <w:rFonts w:ascii="Georgia" w:eastAsia="Georgia" w:hAnsi="Georgia" w:cs="Georgia"/>
                <w:sz w:val="20"/>
                <w:szCs w:val="20"/>
              </w:rPr>
              <w:t>Department</w:t>
            </w:r>
          </w:p>
          <w:p w14:paraId="792E121E" w14:textId="77777777" w:rsidR="007725B9" w:rsidRDefault="00730DBF" w:rsidP="00730DBF">
            <w:pPr>
              <w:rPr>
                <w:rFonts w:ascii="Georgia" w:eastAsia="Georgia" w:hAnsi="Georgia" w:cs="Georgia"/>
                <w:sz w:val="20"/>
                <w:szCs w:val="20"/>
              </w:rPr>
            </w:pPr>
            <w:r w:rsidRPr="00730DBF">
              <w:rPr>
                <w:rFonts w:ascii="Georgia" w:eastAsia="Georgia" w:hAnsi="Georgia" w:cs="Georgia"/>
                <w:i/>
                <w:sz w:val="20"/>
                <w:szCs w:val="20"/>
              </w:rPr>
              <w:t>Member</w:t>
            </w:r>
            <w:r>
              <w:rPr>
                <w:rFonts w:ascii="Georgia" w:eastAsia="Georgia" w:hAnsi="Georgia" w:cs="Georgia"/>
                <w:sz w:val="20"/>
                <w:szCs w:val="20"/>
              </w:rPr>
              <w:t xml:space="preserve">, National Moot Court Traveling </w:t>
            </w:r>
            <w:r w:rsidR="005D4D5F">
              <w:rPr>
                <w:rFonts w:ascii="Georgia" w:eastAsia="Georgia" w:hAnsi="Georgia" w:cs="Georgia"/>
                <w:sz w:val="20"/>
                <w:szCs w:val="20"/>
              </w:rPr>
              <w:t>Team</w:t>
            </w:r>
          </w:p>
          <w:p w14:paraId="792E121F" w14:textId="77777777" w:rsidR="00730DBF" w:rsidRPr="00730DBF" w:rsidRDefault="00730DBF" w:rsidP="00730DBF">
            <w:pPr>
              <w:rPr>
                <w:rFonts w:ascii="Georgia" w:eastAsia="Georgia" w:hAnsi="Georgia" w:cs="Georgia"/>
                <w:sz w:val="20"/>
                <w:szCs w:val="20"/>
              </w:rPr>
            </w:pPr>
          </w:p>
        </w:tc>
        <w:tc>
          <w:tcPr>
            <w:tcW w:w="1548" w:type="dxa"/>
            <w:tcBorders>
              <w:top w:val="single" w:sz="12" w:space="0" w:color="1F497D"/>
              <w:bottom w:val="dotted" w:sz="4" w:space="0" w:color="auto"/>
            </w:tcBorders>
          </w:tcPr>
          <w:p w14:paraId="792E1220" w14:textId="77777777" w:rsidR="007725B9" w:rsidRDefault="007725B9" w:rsidP="00BA5A53">
            <w:pPr>
              <w:rPr>
                <w:rFonts w:ascii="Georgia" w:eastAsia="Georgia" w:hAnsi="Georgia" w:cs="Georgia"/>
                <w:sz w:val="20"/>
                <w:szCs w:val="20"/>
              </w:rPr>
            </w:pPr>
          </w:p>
          <w:p w14:paraId="792E1221" w14:textId="77777777" w:rsidR="007725B9" w:rsidRPr="008A494C" w:rsidRDefault="00730DBF" w:rsidP="00BA5A53">
            <w:pPr>
              <w:jc w:val="right"/>
              <w:rPr>
                <w:rFonts w:ascii="Georgia" w:eastAsia="Georgia" w:hAnsi="Georgia" w:cs="Georgia"/>
                <w:sz w:val="20"/>
                <w:szCs w:val="20"/>
              </w:rPr>
            </w:pPr>
            <w:r>
              <w:rPr>
                <w:rFonts w:ascii="Georgia" w:eastAsia="Georgia" w:hAnsi="Georgia" w:cs="Georgia"/>
                <w:sz w:val="20"/>
                <w:szCs w:val="20"/>
              </w:rPr>
              <w:t>1996</w:t>
            </w:r>
          </w:p>
        </w:tc>
      </w:tr>
      <w:tr w:rsidR="007725B9" w:rsidRPr="00B34FAE" w14:paraId="792E122F" w14:textId="77777777" w:rsidTr="00B90151">
        <w:trPr>
          <w:trHeight w:val="1045"/>
        </w:trPr>
        <w:tc>
          <w:tcPr>
            <w:tcW w:w="1931" w:type="dxa"/>
          </w:tcPr>
          <w:p w14:paraId="792E1223" w14:textId="77777777" w:rsidR="007725B9" w:rsidRPr="008A494C" w:rsidRDefault="007725B9" w:rsidP="00BA5A53">
            <w:pPr>
              <w:ind w:right="360"/>
              <w:rPr>
                <w:rFonts w:ascii="Georgia" w:eastAsia="Georgia" w:hAnsi="Georgia" w:cs="Georgia"/>
                <w:i/>
                <w:iCs/>
                <w:sz w:val="20"/>
                <w:szCs w:val="20"/>
              </w:rPr>
            </w:pPr>
          </w:p>
        </w:tc>
        <w:tc>
          <w:tcPr>
            <w:tcW w:w="6097" w:type="dxa"/>
            <w:tcBorders>
              <w:top w:val="dotted" w:sz="4" w:space="0" w:color="auto"/>
            </w:tcBorders>
          </w:tcPr>
          <w:p w14:paraId="792E1224" w14:textId="77777777" w:rsidR="007725B9" w:rsidRDefault="007725B9" w:rsidP="00BA5A53">
            <w:pPr>
              <w:rPr>
                <w:rFonts w:ascii="Georgia" w:eastAsia="Georgia" w:hAnsi="Georgia" w:cs="Georgia"/>
                <w:b/>
                <w:sz w:val="20"/>
                <w:szCs w:val="20"/>
              </w:rPr>
            </w:pPr>
          </w:p>
          <w:p w14:paraId="792E1225" w14:textId="77777777" w:rsidR="007725B9" w:rsidRPr="008A494C" w:rsidRDefault="00730DBF" w:rsidP="00BA5A53">
            <w:pPr>
              <w:rPr>
                <w:rFonts w:ascii="Georgia" w:eastAsia="Georgia" w:hAnsi="Georgia" w:cs="Georgia"/>
                <w:b/>
                <w:sz w:val="20"/>
                <w:szCs w:val="20"/>
              </w:rPr>
            </w:pPr>
            <w:r>
              <w:rPr>
                <w:rFonts w:ascii="Georgia" w:eastAsia="Georgia" w:hAnsi="Georgia" w:cs="Georgia"/>
                <w:b/>
                <w:sz w:val="20"/>
                <w:szCs w:val="20"/>
              </w:rPr>
              <w:t xml:space="preserve">Bachelor of Arts, Communications/Public Relations, </w:t>
            </w:r>
            <w:r w:rsidRPr="00730DBF">
              <w:rPr>
                <w:rFonts w:ascii="Georgia" w:eastAsia="Georgia" w:hAnsi="Georgia" w:cs="Georgia"/>
                <w:b/>
                <w:i/>
                <w:sz w:val="20"/>
                <w:szCs w:val="20"/>
              </w:rPr>
              <w:t>magna cum laude</w:t>
            </w:r>
          </w:p>
          <w:p w14:paraId="792E1226" w14:textId="77777777" w:rsidR="007725B9" w:rsidRPr="008A494C" w:rsidRDefault="00730DBF" w:rsidP="00BA5A53">
            <w:pPr>
              <w:rPr>
                <w:rFonts w:ascii="Georgia" w:eastAsia="Georgia" w:hAnsi="Georgia" w:cs="Georgia"/>
                <w:color w:val="666666"/>
                <w:sz w:val="20"/>
                <w:szCs w:val="20"/>
              </w:rPr>
            </w:pPr>
            <w:r>
              <w:rPr>
                <w:rFonts w:ascii="Georgia" w:eastAsia="Georgia" w:hAnsi="Georgia" w:cs="Georgia"/>
                <w:color w:val="666666"/>
                <w:sz w:val="20"/>
                <w:szCs w:val="20"/>
              </w:rPr>
              <w:t>Loyola University, New Orleans, Louisiana.</w:t>
            </w:r>
          </w:p>
          <w:p w14:paraId="792E1227" w14:textId="77777777" w:rsidR="0048241E" w:rsidRDefault="0048241E" w:rsidP="00BA5A53">
            <w:pPr>
              <w:ind w:right="360"/>
              <w:rPr>
                <w:rFonts w:ascii="Georgia" w:eastAsia="Georgia" w:hAnsi="Georgia" w:cs="Georgia"/>
                <w:sz w:val="20"/>
                <w:szCs w:val="20"/>
              </w:rPr>
            </w:pPr>
          </w:p>
          <w:p w14:paraId="792E1228" w14:textId="77777777" w:rsidR="005D4D5F" w:rsidRDefault="007725B9" w:rsidP="00BA5A53">
            <w:pPr>
              <w:ind w:right="360"/>
              <w:rPr>
                <w:rFonts w:ascii="Georgia" w:eastAsia="Georgia" w:hAnsi="Georgia" w:cs="Georgia"/>
                <w:sz w:val="20"/>
                <w:szCs w:val="20"/>
              </w:rPr>
            </w:pPr>
            <w:r w:rsidRPr="0048241E">
              <w:rPr>
                <w:rFonts w:ascii="Georgia" w:eastAsia="Georgia" w:hAnsi="Georgia" w:cs="Georgia"/>
                <w:i/>
                <w:sz w:val="20"/>
                <w:szCs w:val="20"/>
              </w:rPr>
              <w:t>Dean’s List</w:t>
            </w:r>
            <w:r w:rsidR="00E83939">
              <w:rPr>
                <w:rFonts w:ascii="Georgia" w:eastAsia="Georgia" w:hAnsi="Georgia" w:cs="Georgia"/>
                <w:sz w:val="20"/>
                <w:szCs w:val="20"/>
              </w:rPr>
              <w:t xml:space="preserve">, </w:t>
            </w:r>
            <w:r w:rsidR="005D4D5F">
              <w:rPr>
                <w:rFonts w:ascii="Georgia" w:eastAsia="Georgia" w:hAnsi="Georgia" w:cs="Georgia"/>
                <w:sz w:val="20"/>
                <w:szCs w:val="20"/>
              </w:rPr>
              <w:t>(1989-1993)</w:t>
            </w:r>
          </w:p>
          <w:p w14:paraId="792E1229" w14:textId="77777777" w:rsidR="007725B9" w:rsidRDefault="0048241E" w:rsidP="00BA5A53">
            <w:pPr>
              <w:ind w:right="360"/>
              <w:rPr>
                <w:rFonts w:ascii="Georgia" w:eastAsia="Georgia" w:hAnsi="Georgia" w:cs="Georgia"/>
                <w:sz w:val="20"/>
                <w:szCs w:val="20"/>
              </w:rPr>
            </w:pPr>
            <w:r w:rsidRPr="00B1029E">
              <w:rPr>
                <w:rFonts w:ascii="Georgia" w:eastAsia="Georgia" w:hAnsi="Georgia" w:cs="Georgia"/>
                <w:i/>
                <w:sz w:val="20"/>
                <w:szCs w:val="20"/>
              </w:rPr>
              <w:t>Student Features Reporter</w:t>
            </w:r>
            <w:r>
              <w:rPr>
                <w:rFonts w:ascii="Georgia" w:eastAsia="Georgia" w:hAnsi="Georgia" w:cs="Georgia"/>
                <w:sz w:val="20"/>
                <w:szCs w:val="20"/>
              </w:rPr>
              <w:t>, Department of Media Relations</w:t>
            </w:r>
          </w:p>
          <w:p w14:paraId="792E122A" w14:textId="77777777" w:rsidR="005D4D5F" w:rsidRDefault="005D4D5F" w:rsidP="00BA5A53">
            <w:pPr>
              <w:ind w:right="360"/>
              <w:rPr>
                <w:rFonts w:ascii="Georgia" w:eastAsia="Georgia" w:hAnsi="Georgia" w:cs="Georgia"/>
                <w:sz w:val="20"/>
                <w:szCs w:val="20"/>
              </w:rPr>
            </w:pPr>
            <w:r w:rsidRPr="005D4D5F">
              <w:rPr>
                <w:rFonts w:ascii="Georgia" w:eastAsia="Georgia" w:hAnsi="Georgia" w:cs="Georgia"/>
                <w:i/>
                <w:sz w:val="20"/>
                <w:szCs w:val="20"/>
              </w:rPr>
              <w:t>Treasurer,</w:t>
            </w:r>
            <w:r>
              <w:rPr>
                <w:rFonts w:ascii="Georgia" w:eastAsia="Georgia" w:hAnsi="Georgia" w:cs="Georgia"/>
                <w:sz w:val="20"/>
                <w:szCs w:val="20"/>
              </w:rPr>
              <w:t xml:space="preserve"> Delta Sigma Theta Sorority, Inc.</w:t>
            </w:r>
          </w:p>
          <w:p w14:paraId="792E122B" w14:textId="77777777" w:rsidR="00B90151" w:rsidRDefault="00B90151" w:rsidP="00BA5A53">
            <w:pPr>
              <w:ind w:right="360"/>
              <w:rPr>
                <w:rFonts w:ascii="Georgia" w:eastAsia="Georgia" w:hAnsi="Georgia" w:cs="Georgia"/>
                <w:sz w:val="20"/>
                <w:szCs w:val="20"/>
              </w:rPr>
            </w:pPr>
          </w:p>
          <w:p w14:paraId="792E122C" w14:textId="77777777" w:rsidR="00416DD7" w:rsidRPr="008A494C" w:rsidRDefault="00416DD7" w:rsidP="00BA5A53">
            <w:pPr>
              <w:ind w:right="360"/>
              <w:rPr>
                <w:rFonts w:ascii="Georgia" w:eastAsia="Georgia" w:hAnsi="Georgia" w:cs="Georgia"/>
                <w:sz w:val="20"/>
                <w:szCs w:val="20"/>
              </w:rPr>
            </w:pPr>
          </w:p>
        </w:tc>
        <w:tc>
          <w:tcPr>
            <w:tcW w:w="1548" w:type="dxa"/>
            <w:tcBorders>
              <w:top w:val="dotted" w:sz="4" w:space="0" w:color="auto"/>
            </w:tcBorders>
          </w:tcPr>
          <w:p w14:paraId="792E122D" w14:textId="77777777" w:rsidR="007725B9" w:rsidRDefault="007725B9" w:rsidP="00BA5A53">
            <w:pPr>
              <w:rPr>
                <w:rFonts w:ascii="Georgia" w:eastAsia="Georgia" w:hAnsi="Georgia" w:cs="Georgia"/>
                <w:sz w:val="20"/>
                <w:szCs w:val="20"/>
              </w:rPr>
            </w:pPr>
          </w:p>
          <w:p w14:paraId="792E122E" w14:textId="77777777" w:rsidR="007725B9" w:rsidRPr="008A494C" w:rsidRDefault="00730DBF" w:rsidP="00BA5A53">
            <w:pPr>
              <w:jc w:val="right"/>
              <w:rPr>
                <w:rFonts w:ascii="Georgia" w:eastAsia="Georgia" w:hAnsi="Georgia" w:cs="Georgia"/>
                <w:sz w:val="20"/>
                <w:szCs w:val="20"/>
              </w:rPr>
            </w:pPr>
            <w:r>
              <w:rPr>
                <w:rFonts w:ascii="Georgia" w:eastAsia="Georgia" w:hAnsi="Georgia" w:cs="Georgia"/>
                <w:sz w:val="20"/>
                <w:szCs w:val="20"/>
              </w:rPr>
              <w:t>1993</w:t>
            </w:r>
          </w:p>
        </w:tc>
      </w:tr>
      <w:tr w:rsidR="007725B9" w:rsidRPr="00B34FAE" w14:paraId="792E1237" w14:textId="77777777" w:rsidTr="00BA5A53">
        <w:trPr>
          <w:trHeight w:val="1045"/>
        </w:trPr>
        <w:tc>
          <w:tcPr>
            <w:tcW w:w="1931" w:type="dxa"/>
            <w:tcBorders>
              <w:top w:val="single" w:sz="12" w:space="0" w:color="1F497D"/>
              <w:bottom w:val="single" w:sz="12" w:space="0" w:color="1F497D"/>
            </w:tcBorders>
          </w:tcPr>
          <w:p w14:paraId="792E1230" w14:textId="77777777" w:rsidR="007725B9" w:rsidRDefault="007725B9" w:rsidP="00BA5A53">
            <w:pPr>
              <w:ind w:right="360"/>
              <w:rPr>
                <w:rFonts w:ascii="Georgia" w:eastAsia="Georgia" w:hAnsi="Georgia" w:cs="Georgia"/>
                <w:i/>
                <w:iCs/>
                <w:sz w:val="20"/>
                <w:szCs w:val="20"/>
              </w:rPr>
            </w:pPr>
          </w:p>
          <w:p w14:paraId="792E1231" w14:textId="77777777" w:rsidR="007725B9" w:rsidRPr="008A494C" w:rsidRDefault="008E266A" w:rsidP="00BA5A53">
            <w:pPr>
              <w:ind w:right="360"/>
              <w:rPr>
                <w:rFonts w:ascii="Georgia" w:eastAsia="Georgia" w:hAnsi="Georgia" w:cs="Georgia"/>
                <w:i/>
                <w:iCs/>
                <w:sz w:val="20"/>
                <w:szCs w:val="20"/>
              </w:rPr>
            </w:pPr>
            <w:r>
              <w:rPr>
                <w:rFonts w:ascii="Georgia" w:eastAsia="Georgia" w:hAnsi="Georgia" w:cs="Georgia"/>
                <w:i/>
                <w:iCs/>
                <w:sz w:val="20"/>
                <w:szCs w:val="20"/>
              </w:rPr>
              <w:t xml:space="preserve">Professional Affiliations </w:t>
            </w:r>
          </w:p>
        </w:tc>
        <w:tc>
          <w:tcPr>
            <w:tcW w:w="7645" w:type="dxa"/>
            <w:gridSpan w:val="2"/>
            <w:tcBorders>
              <w:top w:val="single" w:sz="12" w:space="0" w:color="1F497D"/>
              <w:bottom w:val="single" w:sz="12" w:space="0" w:color="1F497D"/>
            </w:tcBorders>
          </w:tcPr>
          <w:p w14:paraId="792E1232" w14:textId="77777777" w:rsidR="007725B9" w:rsidRDefault="007725B9" w:rsidP="00BA5A53">
            <w:pPr>
              <w:ind w:left="360"/>
              <w:rPr>
                <w:rFonts w:ascii="Georgia" w:eastAsia="Georgia" w:hAnsi="Georgia" w:cs="Georgia"/>
                <w:b/>
                <w:sz w:val="20"/>
                <w:szCs w:val="20"/>
              </w:rPr>
            </w:pPr>
          </w:p>
          <w:p w14:paraId="792E1233" w14:textId="77777777" w:rsidR="007725B9" w:rsidRPr="008A494C" w:rsidRDefault="00B4646D" w:rsidP="0048241E">
            <w:pPr>
              <w:numPr>
                <w:ilvl w:val="0"/>
                <w:numId w:val="1"/>
              </w:numPr>
              <w:rPr>
                <w:rFonts w:ascii="Georgia" w:eastAsia="Georgia" w:hAnsi="Georgia" w:cs="Georgia"/>
                <w:b/>
                <w:sz w:val="20"/>
                <w:szCs w:val="20"/>
              </w:rPr>
            </w:pPr>
            <w:r>
              <w:rPr>
                <w:rFonts w:ascii="Georgia" w:eastAsia="Georgia" w:hAnsi="Georgia" w:cs="Georgia"/>
                <w:b/>
                <w:sz w:val="20"/>
                <w:szCs w:val="20"/>
              </w:rPr>
              <w:t xml:space="preserve">Southeast/Southwest </w:t>
            </w:r>
            <w:r w:rsidR="0048241E">
              <w:rPr>
                <w:rFonts w:ascii="Georgia" w:eastAsia="Georgia" w:hAnsi="Georgia" w:cs="Georgia"/>
                <w:b/>
                <w:sz w:val="20"/>
                <w:szCs w:val="20"/>
              </w:rPr>
              <w:t>People of Color Conference</w:t>
            </w:r>
          </w:p>
          <w:p w14:paraId="792E1234" w14:textId="77777777" w:rsidR="00922206" w:rsidRDefault="00B4646D" w:rsidP="00B4646D">
            <w:pPr>
              <w:numPr>
                <w:ilvl w:val="0"/>
                <w:numId w:val="1"/>
              </w:numPr>
              <w:rPr>
                <w:rFonts w:ascii="Georgia" w:eastAsia="Georgia" w:hAnsi="Georgia" w:cs="Georgia"/>
                <w:b/>
                <w:sz w:val="20"/>
                <w:szCs w:val="20"/>
              </w:rPr>
            </w:pPr>
            <w:r>
              <w:rPr>
                <w:rFonts w:ascii="Georgia" w:eastAsia="Georgia" w:hAnsi="Georgia" w:cs="Georgia"/>
                <w:b/>
                <w:sz w:val="20"/>
                <w:szCs w:val="20"/>
              </w:rPr>
              <w:t xml:space="preserve">The </w:t>
            </w:r>
            <w:r w:rsidR="0048241E">
              <w:rPr>
                <w:rFonts w:ascii="Georgia" w:eastAsia="Georgia" w:hAnsi="Georgia" w:cs="Georgia"/>
                <w:b/>
                <w:sz w:val="20"/>
                <w:szCs w:val="20"/>
              </w:rPr>
              <w:t>Legal Writing Institute</w:t>
            </w:r>
          </w:p>
          <w:p w14:paraId="792E1235" w14:textId="3DBA707D" w:rsidR="007725B9" w:rsidRDefault="00576CAA" w:rsidP="00B4646D">
            <w:pPr>
              <w:numPr>
                <w:ilvl w:val="0"/>
                <w:numId w:val="1"/>
              </w:numPr>
              <w:rPr>
                <w:rFonts w:ascii="Georgia" w:eastAsia="Georgia" w:hAnsi="Georgia" w:cs="Georgia"/>
                <w:b/>
                <w:sz w:val="20"/>
                <w:szCs w:val="20"/>
              </w:rPr>
            </w:pPr>
            <w:r>
              <w:rPr>
                <w:rFonts w:ascii="Georgia" w:eastAsia="Georgia" w:hAnsi="Georgia" w:cs="Georgia"/>
                <w:b/>
                <w:sz w:val="20"/>
                <w:szCs w:val="20"/>
              </w:rPr>
              <w:t>AALS, Balance in Legal Education Section</w:t>
            </w:r>
          </w:p>
          <w:p w14:paraId="792E1236" w14:textId="77777777" w:rsidR="0048241E" w:rsidRPr="0048241E" w:rsidRDefault="0048241E" w:rsidP="0048241E">
            <w:pPr>
              <w:spacing w:after="120"/>
              <w:ind w:left="360"/>
              <w:rPr>
                <w:rFonts w:ascii="Georgia" w:eastAsia="Georgia" w:hAnsi="Georgia" w:cs="Georgia"/>
                <w:b/>
                <w:sz w:val="20"/>
                <w:szCs w:val="20"/>
              </w:rPr>
            </w:pPr>
          </w:p>
        </w:tc>
      </w:tr>
      <w:tr w:rsidR="007725B9" w:rsidRPr="00B34FAE" w14:paraId="792E123E" w14:textId="77777777" w:rsidTr="00BA5A53">
        <w:trPr>
          <w:trHeight w:val="1045"/>
        </w:trPr>
        <w:tc>
          <w:tcPr>
            <w:tcW w:w="1931" w:type="dxa"/>
            <w:tcBorders>
              <w:top w:val="single" w:sz="12" w:space="0" w:color="1F497D"/>
            </w:tcBorders>
          </w:tcPr>
          <w:p w14:paraId="792E1238" w14:textId="77777777" w:rsidR="007725B9" w:rsidRDefault="007725B9" w:rsidP="00BA5A53">
            <w:pPr>
              <w:ind w:right="360"/>
              <w:rPr>
                <w:rFonts w:ascii="Georgia" w:eastAsia="Georgia" w:hAnsi="Georgia" w:cs="Georgia"/>
                <w:i/>
                <w:iCs/>
                <w:sz w:val="20"/>
                <w:szCs w:val="20"/>
              </w:rPr>
            </w:pPr>
          </w:p>
          <w:p w14:paraId="792E1239" w14:textId="77777777" w:rsidR="007725B9" w:rsidRPr="008A494C" w:rsidRDefault="007725B9" w:rsidP="00BA5A53">
            <w:pPr>
              <w:ind w:right="360"/>
              <w:rPr>
                <w:rFonts w:ascii="Georgia" w:eastAsia="Georgia" w:hAnsi="Georgia" w:cs="Georgia"/>
                <w:i/>
                <w:iCs/>
                <w:sz w:val="20"/>
                <w:szCs w:val="20"/>
              </w:rPr>
            </w:pPr>
            <w:r w:rsidRPr="008A494C">
              <w:rPr>
                <w:rFonts w:ascii="Georgia" w:eastAsia="Georgia" w:hAnsi="Georgia" w:cs="Georgia"/>
                <w:i/>
                <w:iCs/>
                <w:sz w:val="20"/>
                <w:szCs w:val="20"/>
              </w:rPr>
              <w:t>License</w:t>
            </w:r>
            <w:r w:rsidR="0048241E">
              <w:rPr>
                <w:rFonts w:ascii="Georgia" w:eastAsia="Georgia" w:hAnsi="Georgia" w:cs="Georgia"/>
                <w:i/>
                <w:iCs/>
                <w:sz w:val="20"/>
                <w:szCs w:val="20"/>
              </w:rPr>
              <w:t>s</w:t>
            </w:r>
            <w:r w:rsidRPr="008A494C">
              <w:rPr>
                <w:rFonts w:ascii="Georgia" w:eastAsia="Georgia" w:hAnsi="Georgia" w:cs="Georgia"/>
                <w:i/>
                <w:iCs/>
                <w:sz w:val="20"/>
                <w:szCs w:val="20"/>
              </w:rPr>
              <w:t xml:space="preserve"> </w:t>
            </w:r>
          </w:p>
        </w:tc>
        <w:tc>
          <w:tcPr>
            <w:tcW w:w="7645" w:type="dxa"/>
            <w:gridSpan w:val="2"/>
            <w:tcBorders>
              <w:top w:val="single" w:sz="12" w:space="0" w:color="1F497D"/>
            </w:tcBorders>
          </w:tcPr>
          <w:p w14:paraId="792E123A" w14:textId="77777777" w:rsidR="007725B9" w:rsidRDefault="007725B9" w:rsidP="00BA5A53">
            <w:pPr>
              <w:spacing w:after="120"/>
              <w:ind w:left="360"/>
              <w:rPr>
                <w:rFonts w:ascii="Georgia" w:eastAsia="Georgia" w:hAnsi="Georgia" w:cs="Georgia"/>
                <w:b/>
                <w:sz w:val="20"/>
                <w:szCs w:val="20"/>
              </w:rPr>
            </w:pPr>
          </w:p>
          <w:p w14:paraId="792E123B" w14:textId="77777777" w:rsidR="007725B9" w:rsidRPr="008A494C" w:rsidRDefault="0048241E" w:rsidP="00B4646D">
            <w:pPr>
              <w:numPr>
                <w:ilvl w:val="0"/>
                <w:numId w:val="2"/>
              </w:numPr>
              <w:rPr>
                <w:rFonts w:ascii="Georgia" w:eastAsia="Georgia" w:hAnsi="Georgia" w:cs="Georgia"/>
                <w:b/>
                <w:sz w:val="20"/>
                <w:szCs w:val="20"/>
              </w:rPr>
            </w:pPr>
            <w:r>
              <w:rPr>
                <w:rFonts w:ascii="Georgia" w:eastAsia="Georgia" w:hAnsi="Georgia" w:cs="Georgia"/>
                <w:b/>
                <w:sz w:val="20"/>
                <w:szCs w:val="20"/>
              </w:rPr>
              <w:t xml:space="preserve">The Alabama </w:t>
            </w:r>
            <w:r w:rsidR="007725B9" w:rsidRPr="008A494C">
              <w:rPr>
                <w:rFonts w:ascii="Georgia" w:eastAsia="Georgia" w:hAnsi="Georgia" w:cs="Georgia"/>
                <w:b/>
                <w:sz w:val="20"/>
                <w:szCs w:val="20"/>
              </w:rPr>
              <w:t>Bar</w:t>
            </w:r>
          </w:p>
          <w:p w14:paraId="792E123C" w14:textId="77777777" w:rsidR="007725B9" w:rsidRPr="008A494C" w:rsidRDefault="007725B9" w:rsidP="00B4646D">
            <w:pPr>
              <w:numPr>
                <w:ilvl w:val="0"/>
                <w:numId w:val="2"/>
              </w:numPr>
              <w:rPr>
                <w:rFonts w:ascii="Georgia" w:eastAsia="Georgia" w:hAnsi="Georgia" w:cs="Georgia"/>
                <w:b/>
                <w:sz w:val="20"/>
                <w:szCs w:val="20"/>
              </w:rPr>
            </w:pPr>
            <w:r w:rsidRPr="008A494C">
              <w:rPr>
                <w:rFonts w:ascii="Georgia" w:eastAsia="Georgia" w:hAnsi="Georgia" w:cs="Georgia"/>
                <w:b/>
                <w:sz w:val="20"/>
                <w:szCs w:val="20"/>
              </w:rPr>
              <w:t>Eleventh Circuit Court of Appeals</w:t>
            </w:r>
          </w:p>
          <w:p w14:paraId="792E123D" w14:textId="77777777" w:rsidR="007725B9" w:rsidRPr="006363CE" w:rsidRDefault="007725B9" w:rsidP="0048241E">
            <w:pPr>
              <w:spacing w:after="120"/>
              <w:ind w:left="360"/>
              <w:rPr>
                <w:rFonts w:ascii="Georgia" w:eastAsia="Georgia" w:hAnsi="Georgia" w:cs="Georgia"/>
                <w:sz w:val="20"/>
                <w:szCs w:val="20"/>
              </w:rPr>
            </w:pPr>
          </w:p>
        </w:tc>
      </w:tr>
    </w:tbl>
    <w:p w14:paraId="792E123F" w14:textId="77777777" w:rsidR="00882398" w:rsidRDefault="002F7D3F" w:rsidP="003210AD">
      <w:pPr>
        <w:ind w:right="360"/>
        <w:jc w:val="both"/>
      </w:pPr>
      <w:r w:rsidRPr="004E3CD4">
        <w:rPr>
          <w:noProof/>
        </w:rPr>
        <w:drawing>
          <wp:inline distT="0" distB="0" distL="0" distR="0" wp14:anchorId="792E1247" wp14:editId="792E1248">
            <wp:extent cx="6055360" cy="187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5360" cy="187960"/>
                    </a:xfrm>
                    <a:prstGeom prst="rect">
                      <a:avLst/>
                    </a:prstGeom>
                    <a:noFill/>
                    <a:ln>
                      <a:noFill/>
                    </a:ln>
                  </pic:spPr>
                </pic:pic>
              </a:graphicData>
            </a:graphic>
          </wp:inline>
        </w:drawing>
      </w:r>
    </w:p>
    <w:p w14:paraId="792E1240" w14:textId="77777777" w:rsidR="00B34FAE" w:rsidRDefault="002673B5" w:rsidP="002673B5">
      <w:pPr>
        <w:rPr>
          <w:rFonts w:ascii="Georgia" w:eastAsia="Georgia" w:hAnsi="Georgia" w:cs="Georgia"/>
          <w:i/>
          <w:iCs/>
        </w:rPr>
      </w:pPr>
      <w:r w:rsidRPr="00330847">
        <w:rPr>
          <w:rFonts w:ascii="Georgia" w:eastAsia="Georgia" w:hAnsi="Georgia" w:cs="Georgia"/>
        </w:rPr>
        <w:tab/>
      </w:r>
      <w:r w:rsidRPr="00330847">
        <w:rPr>
          <w:rFonts w:ascii="Georgia" w:eastAsia="Georgia" w:hAnsi="Georgia" w:cs="Georgia"/>
        </w:rPr>
        <w:tab/>
      </w:r>
      <w:r w:rsidR="00B34FAE">
        <w:rPr>
          <w:rFonts w:ascii="Georgia" w:eastAsia="Georgia" w:hAnsi="Georgia" w:cs="Georgia"/>
        </w:rPr>
        <w:t xml:space="preserve"> </w:t>
      </w:r>
    </w:p>
    <w:p w14:paraId="792E1241" w14:textId="77777777" w:rsidR="00B34FAE" w:rsidRDefault="00B34FAE" w:rsidP="00173847">
      <w:pPr>
        <w:tabs>
          <w:tab w:val="left" w:pos="2430"/>
        </w:tabs>
        <w:spacing w:before="200" w:line="360" w:lineRule="auto"/>
        <w:rPr>
          <w:rFonts w:ascii="Georgia" w:eastAsia="Georgia" w:hAnsi="Georgia" w:cs="Georgia"/>
        </w:rPr>
      </w:pPr>
    </w:p>
    <w:p w14:paraId="792E1242" w14:textId="77777777" w:rsidR="00B34FAE" w:rsidRDefault="00B34FAE">
      <w:pPr>
        <w:tabs>
          <w:tab w:val="left" w:pos="2430"/>
          <w:tab w:val="right" w:pos="9270"/>
        </w:tabs>
        <w:spacing w:before="200"/>
      </w:pPr>
    </w:p>
    <w:sectPr w:rsidR="00B34FAE" w:rsidSect="007725B9">
      <w:footerReference w:type="default" r:id="rId10"/>
      <w:pgSz w:w="12240" w:h="15840"/>
      <w:pgMar w:top="720" w:right="1440" w:bottom="720" w:left="1440" w:header="70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84CE" w14:textId="77777777" w:rsidR="00D163DA" w:rsidRDefault="00D163DA">
      <w:pPr>
        <w:spacing w:line="240" w:lineRule="auto"/>
      </w:pPr>
      <w:r>
        <w:separator/>
      </w:r>
    </w:p>
  </w:endnote>
  <w:endnote w:type="continuationSeparator" w:id="0">
    <w:p w14:paraId="028F028B" w14:textId="77777777" w:rsidR="00D163DA" w:rsidRDefault="00D16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124D" w14:textId="77777777" w:rsidR="007725B9" w:rsidRPr="007725B9" w:rsidRDefault="007725B9" w:rsidP="007725B9">
    <w:pPr>
      <w:pStyle w:val="Footer"/>
      <w:jc w:val="right"/>
      <w:rPr>
        <w:rFonts w:ascii="Cambria" w:hAnsi="Cambria"/>
        <w:sz w:val="16"/>
        <w:szCs w:val="16"/>
      </w:rPr>
    </w:pPr>
    <w:r w:rsidRPr="007725B9">
      <w:rPr>
        <w:rFonts w:ascii="Cambria" w:hAnsi="Cambria"/>
        <w:sz w:val="16"/>
        <w:szCs w:val="16"/>
      </w:rPr>
      <w:fldChar w:fldCharType="begin"/>
    </w:r>
    <w:r w:rsidRPr="007725B9">
      <w:rPr>
        <w:rFonts w:ascii="Cambria" w:hAnsi="Cambria"/>
        <w:sz w:val="16"/>
        <w:szCs w:val="16"/>
      </w:rPr>
      <w:instrText xml:space="preserve"> PAGE   \* MERGEFORMAT </w:instrText>
    </w:r>
    <w:r w:rsidRPr="007725B9">
      <w:rPr>
        <w:rFonts w:ascii="Cambria" w:hAnsi="Cambria"/>
        <w:sz w:val="16"/>
        <w:szCs w:val="16"/>
      </w:rPr>
      <w:fldChar w:fldCharType="separate"/>
    </w:r>
    <w:r w:rsidR="00E3614F">
      <w:rPr>
        <w:rFonts w:ascii="Cambria" w:hAnsi="Cambria"/>
        <w:noProof/>
        <w:sz w:val="16"/>
        <w:szCs w:val="16"/>
      </w:rPr>
      <w:t>4</w:t>
    </w:r>
    <w:r w:rsidRPr="007725B9">
      <w:rPr>
        <w:rFonts w:ascii="Cambria" w:hAnsi="Cambria"/>
        <w:noProof/>
        <w:sz w:val="16"/>
        <w:szCs w:val="16"/>
      </w:rPr>
      <w:fldChar w:fldCharType="end"/>
    </w:r>
  </w:p>
  <w:p w14:paraId="792E124E" w14:textId="77777777" w:rsidR="007725B9" w:rsidRDefault="00772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CEA5" w14:textId="77777777" w:rsidR="00D163DA" w:rsidRDefault="00D163DA">
      <w:pPr>
        <w:spacing w:line="240" w:lineRule="auto"/>
      </w:pPr>
      <w:r>
        <w:separator/>
      </w:r>
    </w:p>
  </w:footnote>
  <w:footnote w:type="continuationSeparator" w:id="0">
    <w:p w14:paraId="58C76DFB" w14:textId="77777777" w:rsidR="00D163DA" w:rsidRDefault="00D163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7FDA"/>
    <w:multiLevelType w:val="hybridMultilevel"/>
    <w:tmpl w:val="3BFA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16E0E"/>
    <w:multiLevelType w:val="hybridMultilevel"/>
    <w:tmpl w:val="FA10D2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DD36E7"/>
    <w:multiLevelType w:val="hybridMultilevel"/>
    <w:tmpl w:val="C23271D0"/>
    <w:lvl w:ilvl="0" w:tplc="C11E35EC">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9F0570"/>
    <w:multiLevelType w:val="hybridMultilevel"/>
    <w:tmpl w:val="88FE0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12945875">
    <w:abstractNumId w:val="1"/>
  </w:num>
  <w:num w:numId="2" w16cid:durableId="659191580">
    <w:abstractNumId w:val="3"/>
  </w:num>
  <w:num w:numId="3" w16cid:durableId="1727293459">
    <w:abstractNumId w:val="0"/>
  </w:num>
  <w:num w:numId="4" w16cid:durableId="702563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6C6D"/>
    <w:rsid w:val="000163A3"/>
    <w:rsid w:val="00016EFD"/>
    <w:rsid w:val="000301BA"/>
    <w:rsid w:val="00033279"/>
    <w:rsid w:val="00033C39"/>
    <w:rsid w:val="000663EE"/>
    <w:rsid w:val="00071C43"/>
    <w:rsid w:val="000728F4"/>
    <w:rsid w:val="00075FC1"/>
    <w:rsid w:val="0007769A"/>
    <w:rsid w:val="0008446C"/>
    <w:rsid w:val="000859C9"/>
    <w:rsid w:val="000910D1"/>
    <w:rsid w:val="00093067"/>
    <w:rsid w:val="000944B7"/>
    <w:rsid w:val="000B6497"/>
    <w:rsid w:val="000C29E7"/>
    <w:rsid w:val="000C3826"/>
    <w:rsid w:val="000C3C7D"/>
    <w:rsid w:val="000D0723"/>
    <w:rsid w:val="000D1215"/>
    <w:rsid w:val="000D7619"/>
    <w:rsid w:val="000E4FE2"/>
    <w:rsid w:val="000E76A5"/>
    <w:rsid w:val="000F198B"/>
    <w:rsid w:val="0011094B"/>
    <w:rsid w:val="00123E22"/>
    <w:rsid w:val="00124130"/>
    <w:rsid w:val="00132D55"/>
    <w:rsid w:val="0014451C"/>
    <w:rsid w:val="00154DEB"/>
    <w:rsid w:val="00157F95"/>
    <w:rsid w:val="00162039"/>
    <w:rsid w:val="00173004"/>
    <w:rsid w:val="00173847"/>
    <w:rsid w:val="00177BB6"/>
    <w:rsid w:val="001901B4"/>
    <w:rsid w:val="00190557"/>
    <w:rsid w:val="00193C6A"/>
    <w:rsid w:val="00194BF1"/>
    <w:rsid w:val="001A3DDA"/>
    <w:rsid w:val="001B0700"/>
    <w:rsid w:val="001B78D0"/>
    <w:rsid w:val="001C27A0"/>
    <w:rsid w:val="001D0487"/>
    <w:rsid w:val="001D1FD5"/>
    <w:rsid w:val="001E5857"/>
    <w:rsid w:val="00203CC2"/>
    <w:rsid w:val="00210110"/>
    <w:rsid w:val="00224327"/>
    <w:rsid w:val="00231993"/>
    <w:rsid w:val="0023454A"/>
    <w:rsid w:val="00234B6E"/>
    <w:rsid w:val="002429E1"/>
    <w:rsid w:val="00245738"/>
    <w:rsid w:val="0025105D"/>
    <w:rsid w:val="002520AB"/>
    <w:rsid w:val="002605D5"/>
    <w:rsid w:val="00263184"/>
    <w:rsid w:val="002673B5"/>
    <w:rsid w:val="00271C3C"/>
    <w:rsid w:val="00272C9C"/>
    <w:rsid w:val="00275574"/>
    <w:rsid w:val="0028293A"/>
    <w:rsid w:val="00294C8B"/>
    <w:rsid w:val="002964E1"/>
    <w:rsid w:val="002A35D7"/>
    <w:rsid w:val="002A6C3F"/>
    <w:rsid w:val="002B36DF"/>
    <w:rsid w:val="002B5E0D"/>
    <w:rsid w:val="002B6617"/>
    <w:rsid w:val="002B6A1F"/>
    <w:rsid w:val="002C50E6"/>
    <w:rsid w:val="002D018B"/>
    <w:rsid w:val="002D3601"/>
    <w:rsid w:val="002D3F86"/>
    <w:rsid w:val="002F4857"/>
    <w:rsid w:val="002F5CDC"/>
    <w:rsid w:val="002F7D3F"/>
    <w:rsid w:val="00301B80"/>
    <w:rsid w:val="003040A2"/>
    <w:rsid w:val="00311807"/>
    <w:rsid w:val="00317B1A"/>
    <w:rsid w:val="003210AD"/>
    <w:rsid w:val="00325AC1"/>
    <w:rsid w:val="00330847"/>
    <w:rsid w:val="0033501A"/>
    <w:rsid w:val="003430C6"/>
    <w:rsid w:val="00351768"/>
    <w:rsid w:val="00354BC7"/>
    <w:rsid w:val="00391377"/>
    <w:rsid w:val="00392A06"/>
    <w:rsid w:val="00397AC7"/>
    <w:rsid w:val="003C31B4"/>
    <w:rsid w:val="003F1991"/>
    <w:rsid w:val="003F3600"/>
    <w:rsid w:val="00416DD7"/>
    <w:rsid w:val="00434855"/>
    <w:rsid w:val="004352CB"/>
    <w:rsid w:val="004563C8"/>
    <w:rsid w:val="0048241E"/>
    <w:rsid w:val="00485F6C"/>
    <w:rsid w:val="00486177"/>
    <w:rsid w:val="004C0D2C"/>
    <w:rsid w:val="004D2C29"/>
    <w:rsid w:val="004E4885"/>
    <w:rsid w:val="004F03CD"/>
    <w:rsid w:val="004F0B85"/>
    <w:rsid w:val="004F0FEE"/>
    <w:rsid w:val="004F3B62"/>
    <w:rsid w:val="004F4921"/>
    <w:rsid w:val="004F7A24"/>
    <w:rsid w:val="005051E9"/>
    <w:rsid w:val="005107D5"/>
    <w:rsid w:val="0051512C"/>
    <w:rsid w:val="00516254"/>
    <w:rsid w:val="005202FE"/>
    <w:rsid w:val="00525ABD"/>
    <w:rsid w:val="0052624D"/>
    <w:rsid w:val="00533B39"/>
    <w:rsid w:val="005522A5"/>
    <w:rsid w:val="0055638A"/>
    <w:rsid w:val="00557D69"/>
    <w:rsid w:val="005628C6"/>
    <w:rsid w:val="00571C52"/>
    <w:rsid w:val="00572701"/>
    <w:rsid w:val="00576CAA"/>
    <w:rsid w:val="00581A39"/>
    <w:rsid w:val="005837D9"/>
    <w:rsid w:val="00594E46"/>
    <w:rsid w:val="005A1121"/>
    <w:rsid w:val="005A321B"/>
    <w:rsid w:val="005B0A20"/>
    <w:rsid w:val="005B223D"/>
    <w:rsid w:val="005C3CC9"/>
    <w:rsid w:val="005C665A"/>
    <w:rsid w:val="005D10FD"/>
    <w:rsid w:val="005D4D5F"/>
    <w:rsid w:val="005D5EA8"/>
    <w:rsid w:val="005D79B7"/>
    <w:rsid w:val="005F3C8F"/>
    <w:rsid w:val="005F49B5"/>
    <w:rsid w:val="00600C67"/>
    <w:rsid w:val="00603714"/>
    <w:rsid w:val="00604D5F"/>
    <w:rsid w:val="00605291"/>
    <w:rsid w:val="0061214C"/>
    <w:rsid w:val="00617F13"/>
    <w:rsid w:val="00625855"/>
    <w:rsid w:val="0063294B"/>
    <w:rsid w:val="006363CE"/>
    <w:rsid w:val="00637BDC"/>
    <w:rsid w:val="00650C85"/>
    <w:rsid w:val="0065372E"/>
    <w:rsid w:val="00654728"/>
    <w:rsid w:val="00657866"/>
    <w:rsid w:val="006802D6"/>
    <w:rsid w:val="00680CAC"/>
    <w:rsid w:val="0068282F"/>
    <w:rsid w:val="006842EE"/>
    <w:rsid w:val="00695714"/>
    <w:rsid w:val="006B7B62"/>
    <w:rsid w:val="006C19B9"/>
    <w:rsid w:val="006E549E"/>
    <w:rsid w:val="006E79B8"/>
    <w:rsid w:val="006F5227"/>
    <w:rsid w:val="00703670"/>
    <w:rsid w:val="007247E6"/>
    <w:rsid w:val="00730DBF"/>
    <w:rsid w:val="00730FA5"/>
    <w:rsid w:val="00731348"/>
    <w:rsid w:val="007564EA"/>
    <w:rsid w:val="007651A4"/>
    <w:rsid w:val="00767A60"/>
    <w:rsid w:val="007725B9"/>
    <w:rsid w:val="007A6475"/>
    <w:rsid w:val="007B23FC"/>
    <w:rsid w:val="007C3E7D"/>
    <w:rsid w:val="007C5491"/>
    <w:rsid w:val="007D2263"/>
    <w:rsid w:val="007D5BA9"/>
    <w:rsid w:val="007E2697"/>
    <w:rsid w:val="007F620F"/>
    <w:rsid w:val="00804731"/>
    <w:rsid w:val="00807E22"/>
    <w:rsid w:val="00815983"/>
    <w:rsid w:val="0082133F"/>
    <w:rsid w:val="00830711"/>
    <w:rsid w:val="00832B0F"/>
    <w:rsid w:val="00835BCC"/>
    <w:rsid w:val="00853337"/>
    <w:rsid w:val="00857864"/>
    <w:rsid w:val="0086743A"/>
    <w:rsid w:val="0086750F"/>
    <w:rsid w:val="00873FAF"/>
    <w:rsid w:val="00874580"/>
    <w:rsid w:val="008750EA"/>
    <w:rsid w:val="00881410"/>
    <w:rsid w:val="00882398"/>
    <w:rsid w:val="00887ADC"/>
    <w:rsid w:val="00897974"/>
    <w:rsid w:val="008A07FE"/>
    <w:rsid w:val="008A494C"/>
    <w:rsid w:val="008B7B1B"/>
    <w:rsid w:val="008C2B67"/>
    <w:rsid w:val="008D7BDF"/>
    <w:rsid w:val="008E266A"/>
    <w:rsid w:val="008F1A37"/>
    <w:rsid w:val="008F5205"/>
    <w:rsid w:val="00900220"/>
    <w:rsid w:val="009138D7"/>
    <w:rsid w:val="00922206"/>
    <w:rsid w:val="0092249F"/>
    <w:rsid w:val="00930F19"/>
    <w:rsid w:val="00945655"/>
    <w:rsid w:val="0095383F"/>
    <w:rsid w:val="00970676"/>
    <w:rsid w:val="00972698"/>
    <w:rsid w:val="009832C0"/>
    <w:rsid w:val="009850E1"/>
    <w:rsid w:val="009907B0"/>
    <w:rsid w:val="009A1DB3"/>
    <w:rsid w:val="009B26F8"/>
    <w:rsid w:val="009B551F"/>
    <w:rsid w:val="009B63AE"/>
    <w:rsid w:val="009C2E8C"/>
    <w:rsid w:val="009C4BD3"/>
    <w:rsid w:val="009C69A7"/>
    <w:rsid w:val="009D0234"/>
    <w:rsid w:val="009D471C"/>
    <w:rsid w:val="009D69AE"/>
    <w:rsid w:val="009E798D"/>
    <w:rsid w:val="009F42B2"/>
    <w:rsid w:val="00A3778E"/>
    <w:rsid w:val="00A40444"/>
    <w:rsid w:val="00A508BC"/>
    <w:rsid w:val="00A5195C"/>
    <w:rsid w:val="00A543CC"/>
    <w:rsid w:val="00A62C68"/>
    <w:rsid w:val="00A62F14"/>
    <w:rsid w:val="00A742D1"/>
    <w:rsid w:val="00A77B3E"/>
    <w:rsid w:val="00A808F2"/>
    <w:rsid w:val="00A95C46"/>
    <w:rsid w:val="00A96C52"/>
    <w:rsid w:val="00AA20D3"/>
    <w:rsid w:val="00AA4826"/>
    <w:rsid w:val="00AA4F71"/>
    <w:rsid w:val="00AB66BB"/>
    <w:rsid w:val="00AD5D59"/>
    <w:rsid w:val="00AE0B36"/>
    <w:rsid w:val="00AE5D42"/>
    <w:rsid w:val="00AE6747"/>
    <w:rsid w:val="00AE6E51"/>
    <w:rsid w:val="00AF5768"/>
    <w:rsid w:val="00B1029E"/>
    <w:rsid w:val="00B31863"/>
    <w:rsid w:val="00B34FAE"/>
    <w:rsid w:val="00B40F78"/>
    <w:rsid w:val="00B44D9F"/>
    <w:rsid w:val="00B45961"/>
    <w:rsid w:val="00B4646D"/>
    <w:rsid w:val="00B50642"/>
    <w:rsid w:val="00B62834"/>
    <w:rsid w:val="00B867EC"/>
    <w:rsid w:val="00B90151"/>
    <w:rsid w:val="00BA5A53"/>
    <w:rsid w:val="00BA7A87"/>
    <w:rsid w:val="00BB362E"/>
    <w:rsid w:val="00BE1041"/>
    <w:rsid w:val="00BE74DD"/>
    <w:rsid w:val="00C00941"/>
    <w:rsid w:val="00C04276"/>
    <w:rsid w:val="00C062C3"/>
    <w:rsid w:val="00C10CD9"/>
    <w:rsid w:val="00C13F76"/>
    <w:rsid w:val="00C16DD5"/>
    <w:rsid w:val="00C2295B"/>
    <w:rsid w:val="00C441CA"/>
    <w:rsid w:val="00C45335"/>
    <w:rsid w:val="00C45414"/>
    <w:rsid w:val="00C45D18"/>
    <w:rsid w:val="00C46EE8"/>
    <w:rsid w:val="00C5517F"/>
    <w:rsid w:val="00C55C0D"/>
    <w:rsid w:val="00C66DAB"/>
    <w:rsid w:val="00C72CF1"/>
    <w:rsid w:val="00C911A4"/>
    <w:rsid w:val="00C95B3C"/>
    <w:rsid w:val="00CA07A6"/>
    <w:rsid w:val="00CA09DF"/>
    <w:rsid w:val="00CA4D86"/>
    <w:rsid w:val="00CC6DEF"/>
    <w:rsid w:val="00CC748E"/>
    <w:rsid w:val="00CD2931"/>
    <w:rsid w:val="00CD7262"/>
    <w:rsid w:val="00CE6B81"/>
    <w:rsid w:val="00D01DA0"/>
    <w:rsid w:val="00D163DA"/>
    <w:rsid w:val="00D1708C"/>
    <w:rsid w:val="00D20192"/>
    <w:rsid w:val="00D279C4"/>
    <w:rsid w:val="00D337B9"/>
    <w:rsid w:val="00D46993"/>
    <w:rsid w:val="00D526EB"/>
    <w:rsid w:val="00D553D9"/>
    <w:rsid w:val="00D56C64"/>
    <w:rsid w:val="00D71B43"/>
    <w:rsid w:val="00D76E0C"/>
    <w:rsid w:val="00D7746F"/>
    <w:rsid w:val="00D861D8"/>
    <w:rsid w:val="00DA633E"/>
    <w:rsid w:val="00DC0354"/>
    <w:rsid w:val="00DC4CD5"/>
    <w:rsid w:val="00DD0707"/>
    <w:rsid w:val="00DD541D"/>
    <w:rsid w:val="00DD5AA9"/>
    <w:rsid w:val="00DF1103"/>
    <w:rsid w:val="00E12A33"/>
    <w:rsid w:val="00E237D9"/>
    <w:rsid w:val="00E26787"/>
    <w:rsid w:val="00E27F16"/>
    <w:rsid w:val="00E324EF"/>
    <w:rsid w:val="00E334CC"/>
    <w:rsid w:val="00E34582"/>
    <w:rsid w:val="00E3614F"/>
    <w:rsid w:val="00E449A6"/>
    <w:rsid w:val="00E6187A"/>
    <w:rsid w:val="00E71307"/>
    <w:rsid w:val="00E73DE3"/>
    <w:rsid w:val="00E77F58"/>
    <w:rsid w:val="00E81355"/>
    <w:rsid w:val="00E83939"/>
    <w:rsid w:val="00E86F4E"/>
    <w:rsid w:val="00E9408B"/>
    <w:rsid w:val="00EA50C6"/>
    <w:rsid w:val="00EC01B3"/>
    <w:rsid w:val="00EC1495"/>
    <w:rsid w:val="00EC2845"/>
    <w:rsid w:val="00EC41D0"/>
    <w:rsid w:val="00ED3653"/>
    <w:rsid w:val="00EE5E33"/>
    <w:rsid w:val="00EF4739"/>
    <w:rsid w:val="00F00DA4"/>
    <w:rsid w:val="00F065F5"/>
    <w:rsid w:val="00F27EF3"/>
    <w:rsid w:val="00F355E9"/>
    <w:rsid w:val="00F6027C"/>
    <w:rsid w:val="00F62A2E"/>
    <w:rsid w:val="00F7348F"/>
    <w:rsid w:val="00F821F8"/>
    <w:rsid w:val="00F95FD0"/>
    <w:rsid w:val="00FB1CC1"/>
    <w:rsid w:val="00FB4097"/>
    <w:rsid w:val="00FC1EA9"/>
    <w:rsid w:val="00FC2644"/>
    <w:rsid w:val="00FC38E8"/>
    <w:rsid w:val="00FD283B"/>
    <w:rsid w:val="00FF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E1169"/>
  <w15:docId w15:val="{7271084C-D43D-4867-9C6B-14821B30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3B5"/>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EF7B96"/>
    <w:pPr>
      <w:spacing w:before="220" w:after="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307"/>
    <w:pPr>
      <w:tabs>
        <w:tab w:val="center" w:pos="4680"/>
        <w:tab w:val="right" w:pos="9360"/>
      </w:tabs>
    </w:pPr>
  </w:style>
  <w:style w:type="character" w:customStyle="1" w:styleId="HeaderChar">
    <w:name w:val="Header Char"/>
    <w:link w:val="Header"/>
    <w:uiPriority w:val="99"/>
    <w:rsid w:val="00E71307"/>
    <w:rPr>
      <w:rFonts w:ascii="Arial" w:eastAsia="Arial" w:hAnsi="Arial" w:cs="Arial"/>
      <w:color w:val="000000"/>
      <w:sz w:val="22"/>
      <w:szCs w:val="22"/>
    </w:rPr>
  </w:style>
  <w:style w:type="paragraph" w:styleId="Footer">
    <w:name w:val="footer"/>
    <w:basedOn w:val="Normal"/>
    <w:link w:val="FooterChar"/>
    <w:uiPriority w:val="99"/>
    <w:unhideWhenUsed/>
    <w:rsid w:val="00E71307"/>
    <w:pPr>
      <w:tabs>
        <w:tab w:val="center" w:pos="4680"/>
        <w:tab w:val="right" w:pos="9360"/>
      </w:tabs>
    </w:pPr>
  </w:style>
  <w:style w:type="character" w:customStyle="1" w:styleId="FooterChar">
    <w:name w:val="Footer Char"/>
    <w:link w:val="Footer"/>
    <w:uiPriority w:val="99"/>
    <w:rsid w:val="00E71307"/>
    <w:rPr>
      <w:rFonts w:ascii="Arial" w:eastAsia="Arial" w:hAnsi="Arial" w:cs="Arial"/>
      <w:color w:val="000000"/>
      <w:sz w:val="22"/>
      <w:szCs w:val="22"/>
    </w:rPr>
  </w:style>
  <w:style w:type="character" w:styleId="Hyperlink">
    <w:name w:val="Hyperlink"/>
    <w:uiPriority w:val="99"/>
    <w:unhideWhenUsed/>
    <w:rsid w:val="007725B9"/>
    <w:rPr>
      <w:color w:val="0000FF"/>
      <w:u w:val="single"/>
    </w:rPr>
  </w:style>
  <w:style w:type="paragraph" w:styleId="BalloonText">
    <w:name w:val="Balloon Text"/>
    <w:basedOn w:val="Normal"/>
    <w:link w:val="BalloonTextChar"/>
    <w:uiPriority w:val="99"/>
    <w:semiHidden/>
    <w:unhideWhenUsed/>
    <w:rsid w:val="00C45335"/>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C45335"/>
    <w:rPr>
      <w:rFonts w:ascii="Segoe UI" w:eastAsia="Arial" w:hAnsi="Segoe UI" w:cs="Segoe UI"/>
      <w:color w:val="000000"/>
      <w:sz w:val="18"/>
      <w:szCs w:val="18"/>
    </w:rPr>
  </w:style>
  <w:style w:type="paragraph" w:customStyle="1" w:styleId="Default">
    <w:name w:val="Default"/>
    <w:rsid w:val="00922206"/>
    <w:pPr>
      <w:autoSpaceDE w:val="0"/>
      <w:autoSpaceDN w:val="0"/>
      <w:adjustRightInd w:val="0"/>
    </w:pPr>
    <w:rPr>
      <w:rFonts w:ascii="Univers Condensed" w:hAnsi="Univers Condensed" w:cs="Univers Condensed"/>
      <w:color w:val="000000"/>
      <w:sz w:val="24"/>
      <w:szCs w:val="24"/>
    </w:rPr>
  </w:style>
  <w:style w:type="character" w:customStyle="1" w:styleId="apple-converted-space">
    <w:name w:val="apple-converted-space"/>
    <w:basedOn w:val="DefaultParagraphFont"/>
    <w:rsid w:val="00756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90002">
      <w:bodyDiv w:val="1"/>
      <w:marLeft w:val="0"/>
      <w:marRight w:val="0"/>
      <w:marTop w:val="0"/>
      <w:marBottom w:val="0"/>
      <w:divBdr>
        <w:top w:val="none" w:sz="0" w:space="0" w:color="auto"/>
        <w:left w:val="none" w:sz="0" w:space="0" w:color="auto"/>
        <w:bottom w:val="none" w:sz="0" w:space="0" w:color="auto"/>
        <w:right w:val="none" w:sz="0" w:space="0" w:color="auto"/>
      </w:divBdr>
    </w:div>
    <w:div w:id="361908280">
      <w:bodyDiv w:val="1"/>
      <w:marLeft w:val="0"/>
      <w:marRight w:val="0"/>
      <w:marTop w:val="0"/>
      <w:marBottom w:val="0"/>
      <w:divBdr>
        <w:top w:val="none" w:sz="0" w:space="0" w:color="auto"/>
        <w:left w:val="none" w:sz="0" w:space="0" w:color="auto"/>
        <w:bottom w:val="none" w:sz="0" w:space="0" w:color="auto"/>
        <w:right w:val="none" w:sz="0" w:space="0" w:color="auto"/>
      </w:divBdr>
    </w:div>
    <w:div w:id="448624738">
      <w:bodyDiv w:val="1"/>
      <w:marLeft w:val="0"/>
      <w:marRight w:val="0"/>
      <w:marTop w:val="0"/>
      <w:marBottom w:val="0"/>
      <w:divBdr>
        <w:top w:val="none" w:sz="0" w:space="0" w:color="auto"/>
        <w:left w:val="none" w:sz="0" w:space="0" w:color="auto"/>
        <w:bottom w:val="none" w:sz="0" w:space="0" w:color="auto"/>
        <w:right w:val="none" w:sz="0" w:space="0" w:color="auto"/>
      </w:divBdr>
    </w:div>
    <w:div w:id="1156530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67FC3-4E5A-4E63-B7B1-F3DF083E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Camille Lamar</cp:lastModifiedBy>
  <cp:revision>80</cp:revision>
  <cp:lastPrinted>2009-04-22T19:24:00Z</cp:lastPrinted>
  <dcterms:created xsi:type="dcterms:W3CDTF">2015-08-31T22:00:00Z</dcterms:created>
  <dcterms:modified xsi:type="dcterms:W3CDTF">2025-08-08T16:02:00Z</dcterms:modified>
</cp:coreProperties>
</file>